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E4BB8" w14:textId="7A235D4E" w:rsidR="5D361D99" w:rsidRDefault="5D361D99" w:rsidP="5D361D99">
      <w:pPr>
        <w:spacing w:after="0" w:line="240" w:lineRule="auto"/>
        <w:contextualSpacing/>
        <w:rPr>
          <w:rFonts w:ascii="Arial" w:hAnsi="Arial" w:cs="Arial"/>
          <w:b/>
          <w:bCs/>
          <w:sz w:val="24"/>
          <w:szCs w:val="24"/>
        </w:rPr>
      </w:pPr>
    </w:p>
    <w:p w14:paraId="75CF445F" w14:textId="3E035A87" w:rsidR="529AE0E8" w:rsidRDefault="529AE0E8" w:rsidP="529AE0E8">
      <w:pPr>
        <w:spacing w:after="0" w:line="240" w:lineRule="auto"/>
        <w:contextualSpacing/>
        <w:rPr>
          <w:rFonts w:ascii="Arial" w:hAnsi="Arial" w:cs="Arial"/>
          <w:b/>
          <w:bCs/>
          <w:sz w:val="24"/>
          <w:szCs w:val="24"/>
        </w:rPr>
      </w:pPr>
    </w:p>
    <w:tbl>
      <w:tblPr>
        <w:tblStyle w:val="TableGrid"/>
        <w:tblW w:w="0" w:type="auto"/>
        <w:tblLook w:val="04A0" w:firstRow="1" w:lastRow="0" w:firstColumn="1" w:lastColumn="0" w:noHBand="0" w:noVBand="1"/>
      </w:tblPr>
      <w:tblGrid>
        <w:gridCol w:w="2122"/>
        <w:gridCol w:w="1962"/>
        <w:gridCol w:w="1844"/>
        <w:gridCol w:w="7675"/>
      </w:tblGrid>
      <w:tr w:rsidR="00E538A4" w:rsidRPr="00E757F1" w14:paraId="3493725A" w14:textId="77777777" w:rsidTr="5B5C7B85">
        <w:tc>
          <w:tcPr>
            <w:tcW w:w="2122" w:type="dxa"/>
          </w:tcPr>
          <w:p w14:paraId="298B401B" w14:textId="5C88749A" w:rsidR="00E538A4" w:rsidRPr="00E757F1" w:rsidRDefault="00E538A4" w:rsidP="529AE0E8">
            <w:pPr>
              <w:contextualSpacing/>
              <w:rPr>
                <w:rFonts w:ascii="Arial" w:hAnsi="Arial" w:cs="Arial"/>
                <w:b/>
                <w:bCs/>
                <w:sz w:val="28"/>
                <w:szCs w:val="28"/>
              </w:rPr>
            </w:pPr>
            <w:r w:rsidRPr="00E757F1">
              <w:rPr>
                <w:rFonts w:ascii="Arial" w:hAnsi="Arial" w:cs="Arial"/>
                <w:b/>
                <w:bCs/>
                <w:sz w:val="28"/>
                <w:szCs w:val="28"/>
              </w:rPr>
              <w:t xml:space="preserve">Charity </w:t>
            </w:r>
          </w:p>
        </w:tc>
        <w:tc>
          <w:tcPr>
            <w:tcW w:w="1962" w:type="dxa"/>
          </w:tcPr>
          <w:p w14:paraId="5E271DB4" w14:textId="4260E17F" w:rsidR="00E538A4" w:rsidRPr="00E757F1" w:rsidRDefault="00E538A4" w:rsidP="529AE0E8">
            <w:pPr>
              <w:contextualSpacing/>
              <w:rPr>
                <w:rFonts w:ascii="Arial" w:hAnsi="Arial" w:cs="Arial"/>
                <w:b/>
                <w:bCs/>
                <w:sz w:val="28"/>
                <w:szCs w:val="28"/>
              </w:rPr>
            </w:pPr>
            <w:r w:rsidRPr="00E757F1">
              <w:rPr>
                <w:rFonts w:ascii="Arial" w:hAnsi="Arial" w:cs="Arial"/>
                <w:b/>
                <w:bCs/>
                <w:sz w:val="28"/>
                <w:szCs w:val="28"/>
              </w:rPr>
              <w:t xml:space="preserve">Location of delivery </w:t>
            </w:r>
          </w:p>
        </w:tc>
        <w:tc>
          <w:tcPr>
            <w:tcW w:w="1844" w:type="dxa"/>
          </w:tcPr>
          <w:p w14:paraId="1DAB70B0" w14:textId="5A99C1BB" w:rsidR="00E538A4" w:rsidRPr="00E757F1" w:rsidRDefault="00E538A4" w:rsidP="529AE0E8">
            <w:pPr>
              <w:contextualSpacing/>
              <w:rPr>
                <w:rFonts w:ascii="Arial" w:hAnsi="Arial" w:cs="Arial"/>
                <w:b/>
                <w:bCs/>
                <w:sz w:val="28"/>
                <w:szCs w:val="28"/>
              </w:rPr>
            </w:pPr>
            <w:r w:rsidRPr="00E757F1">
              <w:rPr>
                <w:rFonts w:ascii="Arial" w:hAnsi="Arial" w:cs="Arial"/>
                <w:b/>
                <w:bCs/>
                <w:sz w:val="28"/>
                <w:szCs w:val="28"/>
              </w:rPr>
              <w:t xml:space="preserve">Amount awarded </w:t>
            </w:r>
          </w:p>
        </w:tc>
        <w:tc>
          <w:tcPr>
            <w:tcW w:w="7675" w:type="dxa"/>
          </w:tcPr>
          <w:p w14:paraId="550ED1CC" w14:textId="08276B93" w:rsidR="00E538A4" w:rsidRPr="00E757F1" w:rsidRDefault="00E538A4" w:rsidP="007A4A1A">
            <w:pPr>
              <w:contextualSpacing/>
              <w:mirrorIndents/>
              <w:rPr>
                <w:rFonts w:ascii="Arial" w:hAnsi="Arial" w:cs="Arial"/>
                <w:b/>
                <w:bCs/>
                <w:sz w:val="28"/>
                <w:szCs w:val="28"/>
              </w:rPr>
            </w:pPr>
            <w:r w:rsidRPr="00E757F1">
              <w:rPr>
                <w:rFonts w:ascii="Arial" w:hAnsi="Arial" w:cs="Arial"/>
                <w:b/>
                <w:bCs/>
                <w:sz w:val="28"/>
                <w:szCs w:val="28"/>
              </w:rPr>
              <w:t xml:space="preserve">Project description </w:t>
            </w:r>
          </w:p>
        </w:tc>
      </w:tr>
      <w:tr w:rsidR="004831E0" w14:paraId="2B3C03B3" w14:textId="77777777" w:rsidTr="5B5C7B85">
        <w:tc>
          <w:tcPr>
            <w:tcW w:w="2122" w:type="dxa"/>
          </w:tcPr>
          <w:p w14:paraId="12EE63B1" w14:textId="77777777" w:rsidR="004831E0" w:rsidRDefault="004831E0" w:rsidP="529AE0E8">
            <w:pPr>
              <w:contextualSpacing/>
              <w:rPr>
                <w:rFonts w:ascii="Arial" w:hAnsi="Arial" w:cs="Arial"/>
                <w:b/>
                <w:bCs/>
                <w:sz w:val="24"/>
                <w:szCs w:val="24"/>
              </w:rPr>
            </w:pPr>
            <w:r w:rsidRPr="00BC5BBC">
              <w:rPr>
                <w:rFonts w:ascii="Arial" w:hAnsi="Arial" w:cs="Arial"/>
                <w:b/>
                <w:bCs/>
                <w:sz w:val="24"/>
                <w:szCs w:val="24"/>
              </w:rPr>
              <w:t>Autism Initiatives</w:t>
            </w:r>
          </w:p>
        </w:tc>
        <w:tc>
          <w:tcPr>
            <w:tcW w:w="1962" w:type="dxa"/>
          </w:tcPr>
          <w:p w14:paraId="5E7327EF" w14:textId="77777777" w:rsidR="004831E0" w:rsidRPr="00BC5BBC" w:rsidRDefault="004831E0" w:rsidP="529AE0E8">
            <w:pPr>
              <w:contextualSpacing/>
              <w:rPr>
                <w:rFonts w:ascii="Arial" w:hAnsi="Arial" w:cs="Arial"/>
                <w:sz w:val="24"/>
                <w:szCs w:val="24"/>
              </w:rPr>
            </w:pPr>
            <w:r w:rsidRPr="00BC5BBC">
              <w:rPr>
                <w:rFonts w:ascii="Arial" w:hAnsi="Arial" w:cs="Arial"/>
                <w:sz w:val="24"/>
                <w:szCs w:val="24"/>
              </w:rPr>
              <w:t>Scotland wide</w:t>
            </w:r>
          </w:p>
        </w:tc>
        <w:tc>
          <w:tcPr>
            <w:tcW w:w="1844" w:type="dxa"/>
          </w:tcPr>
          <w:p w14:paraId="02CFE33B" w14:textId="77777777" w:rsidR="004831E0" w:rsidRDefault="004831E0" w:rsidP="529AE0E8">
            <w:pPr>
              <w:contextualSpacing/>
              <w:rPr>
                <w:rFonts w:ascii="Arial" w:hAnsi="Arial" w:cs="Arial"/>
                <w:b/>
                <w:bCs/>
                <w:sz w:val="24"/>
                <w:szCs w:val="24"/>
              </w:rPr>
            </w:pPr>
            <w:r w:rsidRPr="00BC5BBC">
              <w:rPr>
                <w:rFonts w:ascii="Arial" w:hAnsi="Arial" w:cs="Arial"/>
                <w:sz w:val="24"/>
                <w:szCs w:val="24"/>
              </w:rPr>
              <w:t>£72,726</w:t>
            </w:r>
          </w:p>
        </w:tc>
        <w:tc>
          <w:tcPr>
            <w:tcW w:w="7675" w:type="dxa"/>
          </w:tcPr>
          <w:p w14:paraId="7C4CF505" w14:textId="77777777" w:rsidR="004831E0" w:rsidRPr="00BC5BBC" w:rsidRDefault="004831E0" w:rsidP="007A4A1A">
            <w:pPr>
              <w:contextualSpacing/>
              <w:mirrorIndents/>
              <w:rPr>
                <w:rFonts w:ascii="Arial" w:hAnsi="Arial" w:cs="Arial"/>
                <w:sz w:val="24"/>
                <w:szCs w:val="24"/>
              </w:rPr>
            </w:pPr>
            <w:r>
              <w:rPr>
                <w:rFonts w:ascii="Arial" w:hAnsi="Arial" w:cs="Arial"/>
                <w:sz w:val="24"/>
                <w:szCs w:val="24"/>
              </w:rPr>
              <w:t xml:space="preserve">They will run a </w:t>
            </w:r>
            <w:r w:rsidRPr="16138D0C">
              <w:rPr>
                <w:rFonts w:ascii="Arial" w:hAnsi="Arial" w:cs="Arial"/>
                <w:sz w:val="24"/>
                <w:szCs w:val="24"/>
              </w:rPr>
              <w:t xml:space="preserve">National Remote Late Diagnosis programme (LDG) online and in-person. The eight session, neuro-affirming programme will cover a range </w:t>
            </w:r>
            <w:proofErr w:type="gramStart"/>
            <w:r w:rsidRPr="16138D0C">
              <w:rPr>
                <w:rFonts w:ascii="Arial" w:hAnsi="Arial" w:cs="Arial"/>
                <w:sz w:val="24"/>
                <w:szCs w:val="24"/>
              </w:rPr>
              <w:t>topics:.</w:t>
            </w:r>
            <w:proofErr w:type="gramEnd"/>
            <w:r w:rsidRPr="16138D0C">
              <w:rPr>
                <w:rFonts w:ascii="Arial" w:hAnsi="Arial" w:cs="Arial"/>
                <w:sz w:val="24"/>
                <w:szCs w:val="24"/>
              </w:rPr>
              <w:t xml:space="preserve"> In-person </w:t>
            </w:r>
            <w:proofErr w:type="gramStart"/>
            <w:r w:rsidRPr="16138D0C">
              <w:rPr>
                <w:rFonts w:ascii="Arial" w:hAnsi="Arial" w:cs="Arial"/>
                <w:sz w:val="24"/>
                <w:szCs w:val="24"/>
              </w:rPr>
              <w:t>groups  in</w:t>
            </w:r>
            <w:proofErr w:type="gramEnd"/>
            <w:r w:rsidRPr="16138D0C">
              <w:rPr>
                <w:rFonts w:ascii="Arial" w:hAnsi="Arial" w:cs="Arial"/>
                <w:sz w:val="24"/>
                <w:szCs w:val="24"/>
              </w:rPr>
              <w:t xml:space="preserve"> various locations: Edinburgh, Scottish Borders, Tayside, Highland, West Lothian.</w:t>
            </w:r>
          </w:p>
          <w:p w14:paraId="2F60AF90" w14:textId="77777777" w:rsidR="004831E0" w:rsidRDefault="004831E0" w:rsidP="529AE0E8">
            <w:pPr>
              <w:contextualSpacing/>
              <w:rPr>
                <w:rFonts w:ascii="Arial" w:hAnsi="Arial" w:cs="Arial"/>
                <w:b/>
                <w:bCs/>
                <w:sz w:val="24"/>
                <w:szCs w:val="24"/>
              </w:rPr>
            </w:pPr>
          </w:p>
        </w:tc>
      </w:tr>
      <w:tr w:rsidR="004831E0" w14:paraId="34CC45FE" w14:textId="77777777" w:rsidTr="5B5C7B85">
        <w:tc>
          <w:tcPr>
            <w:tcW w:w="2122" w:type="dxa"/>
          </w:tcPr>
          <w:p w14:paraId="3866C272" w14:textId="77777777" w:rsidR="004831E0" w:rsidRPr="006E693D" w:rsidRDefault="004831E0" w:rsidP="00A2224B">
            <w:pPr>
              <w:contextualSpacing/>
              <w:mirrorIndents/>
              <w:rPr>
                <w:rFonts w:ascii="Arial" w:hAnsi="Arial" w:cs="Arial"/>
                <w:b/>
                <w:bCs/>
                <w:sz w:val="24"/>
                <w:szCs w:val="24"/>
              </w:rPr>
            </w:pPr>
            <w:r w:rsidRPr="006E693D">
              <w:rPr>
                <w:rFonts w:ascii="Arial" w:hAnsi="Arial" w:cs="Arial"/>
                <w:b/>
                <w:bCs/>
                <w:sz w:val="24"/>
                <w:szCs w:val="24"/>
              </w:rPr>
              <w:t>Autism Understanding Scotland</w:t>
            </w:r>
          </w:p>
          <w:p w14:paraId="593E4FC7" w14:textId="77777777" w:rsidR="004831E0" w:rsidRPr="00BC5BBC" w:rsidRDefault="004831E0" w:rsidP="00FC26CC">
            <w:pPr>
              <w:contextualSpacing/>
              <w:mirrorIndents/>
              <w:rPr>
                <w:rFonts w:ascii="Arial" w:hAnsi="Arial" w:cs="Arial"/>
                <w:b/>
                <w:bCs/>
                <w:sz w:val="24"/>
                <w:szCs w:val="24"/>
              </w:rPr>
            </w:pPr>
          </w:p>
        </w:tc>
        <w:tc>
          <w:tcPr>
            <w:tcW w:w="1962" w:type="dxa"/>
          </w:tcPr>
          <w:p w14:paraId="46876041" w14:textId="77777777" w:rsidR="004831E0" w:rsidRPr="00BC5BBC" w:rsidRDefault="004831E0" w:rsidP="529AE0E8">
            <w:pPr>
              <w:contextualSpacing/>
              <w:rPr>
                <w:rFonts w:ascii="Arial" w:hAnsi="Arial" w:cs="Arial"/>
                <w:sz w:val="24"/>
                <w:szCs w:val="24"/>
              </w:rPr>
            </w:pPr>
            <w:r w:rsidRPr="00BC5BBC">
              <w:rPr>
                <w:rFonts w:ascii="Arial" w:hAnsi="Arial" w:cs="Arial"/>
                <w:sz w:val="24"/>
                <w:szCs w:val="24"/>
              </w:rPr>
              <w:t>£30,000</w:t>
            </w:r>
          </w:p>
        </w:tc>
        <w:tc>
          <w:tcPr>
            <w:tcW w:w="1844" w:type="dxa"/>
          </w:tcPr>
          <w:p w14:paraId="52848B15" w14:textId="340FEDC4" w:rsidR="004831E0" w:rsidRPr="00BC5BBC" w:rsidRDefault="004831E0" w:rsidP="529AE0E8">
            <w:pPr>
              <w:contextualSpacing/>
              <w:rPr>
                <w:rFonts w:ascii="Arial" w:hAnsi="Arial" w:cs="Arial"/>
                <w:sz w:val="24"/>
                <w:szCs w:val="24"/>
              </w:rPr>
            </w:pPr>
            <w:r w:rsidRPr="5B13B4F3">
              <w:rPr>
                <w:rFonts w:ascii="Arial" w:hAnsi="Arial" w:cs="Arial"/>
                <w:sz w:val="24"/>
                <w:szCs w:val="24"/>
              </w:rPr>
              <w:t>Aberdeen City; Aberdeenshire; Shetland</w:t>
            </w:r>
          </w:p>
        </w:tc>
        <w:tc>
          <w:tcPr>
            <w:tcW w:w="7675" w:type="dxa"/>
          </w:tcPr>
          <w:p w14:paraId="41D88CEE" w14:textId="638F512B" w:rsidR="004831E0" w:rsidRPr="00BC5BBC" w:rsidRDefault="004831E0" w:rsidP="00A2224B">
            <w:pPr>
              <w:contextualSpacing/>
              <w:mirrorIndents/>
              <w:rPr>
                <w:rFonts w:ascii="Arial" w:hAnsi="Arial" w:cs="Arial"/>
                <w:sz w:val="24"/>
                <w:szCs w:val="24"/>
              </w:rPr>
            </w:pPr>
            <w:r w:rsidRPr="00BC5BBC">
              <w:rPr>
                <w:rFonts w:ascii="Arial" w:hAnsi="Arial" w:cs="Arial"/>
                <w:sz w:val="24"/>
                <w:szCs w:val="24"/>
              </w:rPr>
              <w:t>They will offer one to one appointment with</w:t>
            </w:r>
            <w:r>
              <w:rPr>
                <w:rFonts w:ascii="Arial" w:hAnsi="Arial" w:cs="Arial"/>
                <w:sz w:val="24"/>
                <w:szCs w:val="24"/>
              </w:rPr>
              <w:t>s</w:t>
            </w:r>
            <w:r w:rsidRPr="00BC5BBC">
              <w:rPr>
                <w:rFonts w:ascii="Arial" w:hAnsi="Arial" w:cs="Arial"/>
                <w:sz w:val="24"/>
                <w:szCs w:val="24"/>
              </w:rPr>
              <w:t xml:space="preserve"> autistic autism practitioner (online, phone, or in-person) within 4 weeks. There will be a fortnightly online Lunch Club for autistic adults and monthly autism related webinars. There will also be a Late Diagnosis Group comprising </w:t>
            </w:r>
            <w:proofErr w:type="gramStart"/>
            <w:r w:rsidRPr="00BC5BBC">
              <w:rPr>
                <w:rFonts w:ascii="Arial" w:hAnsi="Arial" w:cs="Arial"/>
                <w:sz w:val="24"/>
                <w:szCs w:val="24"/>
              </w:rPr>
              <w:t>16 hour</w:t>
            </w:r>
            <w:proofErr w:type="gramEnd"/>
            <w:r w:rsidRPr="00BC5BBC">
              <w:rPr>
                <w:rFonts w:ascii="Arial" w:hAnsi="Arial" w:cs="Arial"/>
                <w:sz w:val="24"/>
                <w:szCs w:val="24"/>
              </w:rPr>
              <w:t xml:space="preserve"> course developed in response to NHS Grampian Adult Autism Assessment Team forming.   </w:t>
            </w:r>
          </w:p>
          <w:p w14:paraId="2BA35A4F" w14:textId="77777777" w:rsidR="004831E0" w:rsidRPr="16138D0C" w:rsidRDefault="004831E0" w:rsidP="00FC26CC">
            <w:pPr>
              <w:contextualSpacing/>
              <w:mirrorIndents/>
              <w:rPr>
                <w:rFonts w:ascii="Arial" w:hAnsi="Arial" w:cs="Arial"/>
                <w:sz w:val="24"/>
                <w:szCs w:val="24"/>
              </w:rPr>
            </w:pPr>
          </w:p>
        </w:tc>
      </w:tr>
      <w:tr w:rsidR="004831E0" w14:paraId="69C87D06" w14:textId="77777777" w:rsidTr="5B5C7B85">
        <w:tc>
          <w:tcPr>
            <w:tcW w:w="2122" w:type="dxa"/>
          </w:tcPr>
          <w:p w14:paraId="1BA5EB15" w14:textId="77777777" w:rsidR="004831E0" w:rsidRPr="006E693D" w:rsidRDefault="004831E0" w:rsidP="00A2224B">
            <w:pPr>
              <w:contextualSpacing/>
              <w:mirrorIndents/>
              <w:rPr>
                <w:rFonts w:ascii="Arial" w:hAnsi="Arial" w:cs="Arial"/>
                <w:b/>
                <w:bCs/>
                <w:sz w:val="24"/>
                <w:szCs w:val="24"/>
              </w:rPr>
            </w:pPr>
            <w:r w:rsidRPr="00BC5BBC">
              <w:rPr>
                <w:rFonts w:ascii="Arial" w:hAnsi="Arial" w:cs="Arial"/>
                <w:b/>
                <w:bCs/>
                <w:sz w:val="24"/>
                <w:szCs w:val="24"/>
              </w:rPr>
              <w:t>Cosgrove Care</w:t>
            </w:r>
          </w:p>
        </w:tc>
        <w:tc>
          <w:tcPr>
            <w:tcW w:w="1962" w:type="dxa"/>
          </w:tcPr>
          <w:p w14:paraId="473834E2" w14:textId="77777777" w:rsidR="004831E0" w:rsidRPr="00BC5BBC" w:rsidRDefault="004831E0" w:rsidP="529AE0E8">
            <w:pPr>
              <w:contextualSpacing/>
              <w:rPr>
                <w:rFonts w:ascii="Arial" w:hAnsi="Arial" w:cs="Arial"/>
                <w:sz w:val="24"/>
                <w:szCs w:val="24"/>
              </w:rPr>
            </w:pPr>
            <w:r w:rsidRPr="3DB1FC0F">
              <w:rPr>
                <w:rFonts w:ascii="Arial" w:hAnsi="Arial" w:cs="Arial"/>
                <w:sz w:val="24"/>
                <w:szCs w:val="24"/>
              </w:rPr>
              <w:t>£28,702</w:t>
            </w:r>
          </w:p>
        </w:tc>
        <w:tc>
          <w:tcPr>
            <w:tcW w:w="1844" w:type="dxa"/>
          </w:tcPr>
          <w:p w14:paraId="52519B0A" w14:textId="77777777" w:rsidR="004831E0" w:rsidRPr="00BC5BBC" w:rsidRDefault="004831E0" w:rsidP="00A2224B">
            <w:pPr>
              <w:contextualSpacing/>
              <w:mirrorIndents/>
              <w:rPr>
                <w:rFonts w:ascii="Arial" w:hAnsi="Arial" w:cs="Arial"/>
                <w:sz w:val="24"/>
                <w:szCs w:val="24"/>
              </w:rPr>
            </w:pPr>
            <w:r w:rsidRPr="3DB1FC0F">
              <w:rPr>
                <w:rFonts w:ascii="Arial" w:hAnsi="Arial" w:cs="Arial"/>
                <w:sz w:val="24"/>
                <w:szCs w:val="24"/>
              </w:rPr>
              <w:t>East Renfrewshire; Glasgow City; South Lanarkshire</w:t>
            </w:r>
            <w:r>
              <w:tab/>
            </w:r>
          </w:p>
          <w:p w14:paraId="1FB5BFC7" w14:textId="77777777" w:rsidR="004831E0" w:rsidRPr="00BC5BBC" w:rsidRDefault="004831E0" w:rsidP="529AE0E8">
            <w:pPr>
              <w:contextualSpacing/>
              <w:rPr>
                <w:rFonts w:ascii="Arial" w:hAnsi="Arial" w:cs="Arial"/>
                <w:sz w:val="24"/>
                <w:szCs w:val="24"/>
              </w:rPr>
            </w:pPr>
          </w:p>
        </w:tc>
        <w:tc>
          <w:tcPr>
            <w:tcW w:w="7675" w:type="dxa"/>
          </w:tcPr>
          <w:p w14:paraId="1A8AF369" w14:textId="77777777" w:rsidR="004831E0" w:rsidRPr="00BC5BBC" w:rsidRDefault="004831E0" w:rsidP="00A2224B">
            <w:pPr>
              <w:contextualSpacing/>
              <w:mirrorIndents/>
              <w:rPr>
                <w:rFonts w:ascii="Arial" w:hAnsi="Arial" w:cs="Arial"/>
                <w:sz w:val="24"/>
                <w:szCs w:val="24"/>
              </w:rPr>
            </w:pPr>
            <w:r w:rsidRPr="16138D0C">
              <w:rPr>
                <w:rFonts w:ascii="Arial" w:hAnsi="Arial" w:cs="Arial"/>
                <w:sz w:val="24"/>
                <w:szCs w:val="24"/>
              </w:rPr>
              <w:t xml:space="preserve">An Autism Family Support Practitioner (AFSP) will provide direct support to families and autistic people to help them understand their autism, what </w:t>
            </w:r>
            <w:proofErr w:type="gramStart"/>
            <w:r w:rsidRPr="16138D0C">
              <w:rPr>
                <w:rFonts w:ascii="Arial" w:hAnsi="Arial" w:cs="Arial"/>
                <w:sz w:val="24"/>
                <w:szCs w:val="24"/>
              </w:rPr>
              <w:t>help</w:t>
            </w:r>
            <w:proofErr w:type="gramEnd"/>
            <w:r w:rsidRPr="16138D0C">
              <w:rPr>
                <w:rFonts w:ascii="Arial" w:hAnsi="Arial" w:cs="Arial"/>
                <w:sz w:val="24"/>
                <w:szCs w:val="24"/>
              </w:rPr>
              <w:t xml:space="preserve"> and support is available locally and their next steps in accessing support and assistance post diagnosis. They will coordinate weekly drop-in sessions that will focus on wellbeing and self-care, building skills, talents and confidence and will be focused on a variety of themes. A free helpline will be established.  The AFSP will create resource materials for people to help them understand what it means to be autistic.</w:t>
            </w:r>
          </w:p>
          <w:p w14:paraId="5FA8CCDF" w14:textId="77777777" w:rsidR="004831E0" w:rsidRPr="00BC5BBC" w:rsidRDefault="004831E0" w:rsidP="00A2224B">
            <w:pPr>
              <w:contextualSpacing/>
              <w:mirrorIndents/>
              <w:rPr>
                <w:rFonts w:ascii="Arial" w:hAnsi="Arial" w:cs="Arial"/>
                <w:sz w:val="24"/>
                <w:szCs w:val="24"/>
              </w:rPr>
            </w:pPr>
          </w:p>
        </w:tc>
      </w:tr>
      <w:tr w:rsidR="004831E0" w14:paraId="73496073" w14:textId="77777777" w:rsidTr="5B5C7B85">
        <w:tc>
          <w:tcPr>
            <w:tcW w:w="2122" w:type="dxa"/>
          </w:tcPr>
          <w:p w14:paraId="4B712C3E" w14:textId="77777777" w:rsidR="004831E0" w:rsidRPr="00BC5BBC" w:rsidRDefault="004831E0" w:rsidP="00164A8A">
            <w:pPr>
              <w:contextualSpacing/>
              <w:mirrorIndents/>
              <w:rPr>
                <w:rFonts w:ascii="Arial" w:hAnsi="Arial" w:cs="Arial"/>
                <w:b/>
                <w:bCs/>
                <w:sz w:val="24"/>
                <w:szCs w:val="24"/>
              </w:rPr>
            </w:pPr>
            <w:r w:rsidRPr="00BC5BBC">
              <w:rPr>
                <w:rFonts w:ascii="Arial" w:hAnsi="Arial" w:cs="Arial"/>
                <w:b/>
                <w:bCs/>
                <w:sz w:val="24"/>
                <w:szCs w:val="24"/>
              </w:rPr>
              <w:t>Home-Start Caithness</w:t>
            </w:r>
          </w:p>
          <w:p w14:paraId="4FBB10ED" w14:textId="77777777" w:rsidR="004831E0" w:rsidRPr="00BC5BBC" w:rsidRDefault="004831E0" w:rsidP="00164A8A">
            <w:pPr>
              <w:contextualSpacing/>
              <w:mirrorIndents/>
              <w:rPr>
                <w:rFonts w:ascii="Arial" w:hAnsi="Arial" w:cs="Arial"/>
                <w:b/>
                <w:bCs/>
                <w:sz w:val="24"/>
                <w:szCs w:val="24"/>
              </w:rPr>
            </w:pPr>
          </w:p>
        </w:tc>
        <w:tc>
          <w:tcPr>
            <w:tcW w:w="1962" w:type="dxa"/>
          </w:tcPr>
          <w:p w14:paraId="56853C19" w14:textId="77777777" w:rsidR="004831E0" w:rsidRPr="00BC5BBC" w:rsidRDefault="004831E0" w:rsidP="529AE0E8">
            <w:pPr>
              <w:contextualSpacing/>
              <w:rPr>
                <w:rFonts w:ascii="Arial" w:hAnsi="Arial" w:cs="Arial"/>
                <w:sz w:val="24"/>
                <w:szCs w:val="24"/>
              </w:rPr>
            </w:pPr>
            <w:r w:rsidRPr="00BC5BBC">
              <w:rPr>
                <w:rFonts w:ascii="Arial" w:hAnsi="Arial" w:cs="Arial"/>
                <w:sz w:val="24"/>
                <w:szCs w:val="24"/>
              </w:rPr>
              <w:t>£29,180</w:t>
            </w:r>
            <w:r w:rsidRPr="00BC5BBC">
              <w:rPr>
                <w:rFonts w:ascii="Arial" w:hAnsi="Arial" w:cs="Arial"/>
                <w:sz w:val="24"/>
                <w:szCs w:val="24"/>
              </w:rPr>
              <w:tab/>
            </w:r>
          </w:p>
        </w:tc>
        <w:tc>
          <w:tcPr>
            <w:tcW w:w="1844" w:type="dxa"/>
          </w:tcPr>
          <w:p w14:paraId="505F696B" w14:textId="77777777" w:rsidR="004831E0" w:rsidRPr="00BC5BBC" w:rsidRDefault="004831E0" w:rsidP="00164A8A">
            <w:pPr>
              <w:contextualSpacing/>
              <w:mirrorIndents/>
              <w:rPr>
                <w:rFonts w:ascii="Arial" w:hAnsi="Arial" w:cs="Arial"/>
                <w:sz w:val="24"/>
                <w:szCs w:val="24"/>
              </w:rPr>
            </w:pPr>
            <w:r w:rsidRPr="00BC5BBC">
              <w:rPr>
                <w:rFonts w:ascii="Arial" w:hAnsi="Arial" w:cs="Arial"/>
                <w:sz w:val="24"/>
                <w:szCs w:val="24"/>
              </w:rPr>
              <w:t>Highland</w:t>
            </w:r>
          </w:p>
        </w:tc>
        <w:tc>
          <w:tcPr>
            <w:tcW w:w="7675" w:type="dxa"/>
          </w:tcPr>
          <w:p w14:paraId="775BFBA5" w14:textId="77777777" w:rsidR="004831E0" w:rsidRPr="00BC5BBC" w:rsidRDefault="004831E0" w:rsidP="00164A8A">
            <w:pPr>
              <w:contextualSpacing/>
              <w:mirrorIndents/>
              <w:rPr>
                <w:rFonts w:ascii="Arial" w:hAnsi="Arial" w:cs="Arial"/>
                <w:sz w:val="24"/>
                <w:szCs w:val="24"/>
              </w:rPr>
            </w:pPr>
            <w:r w:rsidRPr="00BC5BBC">
              <w:rPr>
                <w:rFonts w:ascii="Arial" w:hAnsi="Arial" w:cs="Arial"/>
                <w:sz w:val="24"/>
                <w:szCs w:val="24"/>
              </w:rPr>
              <w:t xml:space="preserve">Support for autistic adults who are in the perinatal period (those experiencing pregnancy until the child is up to the age of three). They will provide specific support around pregnancy and birth including direct in-home support to autistic people and their families to survive and thrive the early years of a child's life. There will also be support </w:t>
            </w:r>
            <w:r w:rsidRPr="00BC5BBC">
              <w:rPr>
                <w:rFonts w:ascii="Arial" w:hAnsi="Arial" w:cs="Arial"/>
                <w:sz w:val="24"/>
                <w:szCs w:val="24"/>
              </w:rPr>
              <w:lastRenderedPageBreak/>
              <w:t xml:space="preserve">for executive function strategies, </w:t>
            </w:r>
            <w:proofErr w:type="spellStart"/>
            <w:r w:rsidRPr="00BC5BBC">
              <w:rPr>
                <w:rFonts w:ascii="Arial" w:hAnsi="Arial" w:cs="Arial"/>
                <w:sz w:val="24"/>
                <w:szCs w:val="24"/>
              </w:rPr>
              <w:t>self regulation</w:t>
            </w:r>
            <w:proofErr w:type="spellEnd"/>
            <w:r w:rsidRPr="00BC5BBC">
              <w:rPr>
                <w:rFonts w:ascii="Arial" w:hAnsi="Arial" w:cs="Arial"/>
                <w:sz w:val="24"/>
                <w:szCs w:val="24"/>
              </w:rPr>
              <w:t xml:space="preserve"> skills and a robust clear information guide</w:t>
            </w:r>
            <w:r>
              <w:rPr>
                <w:rFonts w:ascii="Arial" w:hAnsi="Arial" w:cs="Arial"/>
                <w:sz w:val="24"/>
                <w:szCs w:val="24"/>
              </w:rPr>
              <w:t>.</w:t>
            </w:r>
            <w:r w:rsidRPr="00BC5BBC">
              <w:rPr>
                <w:rFonts w:ascii="Arial" w:hAnsi="Arial" w:cs="Arial"/>
                <w:sz w:val="24"/>
                <w:szCs w:val="24"/>
              </w:rPr>
              <w:t xml:space="preserve">  </w:t>
            </w:r>
          </w:p>
          <w:p w14:paraId="1ED1D79D" w14:textId="77777777" w:rsidR="004831E0" w:rsidRPr="00BC5BBC" w:rsidRDefault="004831E0" w:rsidP="00164A8A">
            <w:pPr>
              <w:contextualSpacing/>
              <w:mirrorIndents/>
              <w:rPr>
                <w:rFonts w:ascii="Arial" w:hAnsi="Arial" w:cs="Arial"/>
                <w:sz w:val="24"/>
                <w:szCs w:val="24"/>
              </w:rPr>
            </w:pPr>
          </w:p>
        </w:tc>
      </w:tr>
      <w:tr w:rsidR="004831E0" w14:paraId="065B6898" w14:textId="77777777" w:rsidTr="5B5C7B85">
        <w:tc>
          <w:tcPr>
            <w:tcW w:w="2122" w:type="dxa"/>
          </w:tcPr>
          <w:p w14:paraId="61060161" w14:textId="77777777" w:rsidR="004831E0" w:rsidRPr="00BC5BBC" w:rsidRDefault="004831E0" w:rsidP="00164A8A">
            <w:pPr>
              <w:contextualSpacing/>
              <w:mirrorIndents/>
              <w:rPr>
                <w:rFonts w:ascii="Arial" w:hAnsi="Arial" w:cs="Arial"/>
                <w:b/>
                <w:bCs/>
                <w:sz w:val="24"/>
                <w:szCs w:val="24"/>
              </w:rPr>
            </w:pPr>
            <w:r w:rsidRPr="00BC5BBC">
              <w:rPr>
                <w:rFonts w:ascii="Arial" w:hAnsi="Arial" w:cs="Arial"/>
                <w:b/>
                <w:bCs/>
                <w:sz w:val="24"/>
                <w:szCs w:val="24"/>
              </w:rPr>
              <w:lastRenderedPageBreak/>
              <w:t>Home-Start East Highland Ltd</w:t>
            </w:r>
          </w:p>
        </w:tc>
        <w:tc>
          <w:tcPr>
            <w:tcW w:w="1962" w:type="dxa"/>
          </w:tcPr>
          <w:p w14:paraId="3E6FCBC4" w14:textId="77777777" w:rsidR="004831E0" w:rsidRPr="00BC5BBC" w:rsidRDefault="004831E0" w:rsidP="529AE0E8">
            <w:pPr>
              <w:contextualSpacing/>
              <w:rPr>
                <w:rFonts w:ascii="Arial" w:hAnsi="Arial" w:cs="Arial"/>
                <w:sz w:val="24"/>
                <w:szCs w:val="24"/>
              </w:rPr>
            </w:pPr>
            <w:r w:rsidRPr="00BC5BBC">
              <w:rPr>
                <w:rFonts w:ascii="Arial" w:hAnsi="Arial" w:cs="Arial"/>
                <w:sz w:val="24"/>
                <w:szCs w:val="24"/>
              </w:rPr>
              <w:t>£29,208</w:t>
            </w:r>
          </w:p>
        </w:tc>
        <w:tc>
          <w:tcPr>
            <w:tcW w:w="1844" w:type="dxa"/>
          </w:tcPr>
          <w:p w14:paraId="61E8FCC3" w14:textId="77777777" w:rsidR="004831E0" w:rsidRPr="00BC5BBC" w:rsidRDefault="004831E0" w:rsidP="00164A8A">
            <w:pPr>
              <w:contextualSpacing/>
              <w:mirrorIndents/>
              <w:rPr>
                <w:rFonts w:ascii="Arial" w:hAnsi="Arial" w:cs="Arial"/>
                <w:sz w:val="24"/>
                <w:szCs w:val="24"/>
              </w:rPr>
            </w:pPr>
            <w:r w:rsidRPr="00BC5BBC">
              <w:rPr>
                <w:rFonts w:ascii="Arial" w:hAnsi="Arial" w:cs="Arial"/>
                <w:sz w:val="24"/>
                <w:szCs w:val="24"/>
              </w:rPr>
              <w:t>Highland</w:t>
            </w:r>
          </w:p>
        </w:tc>
        <w:tc>
          <w:tcPr>
            <w:tcW w:w="7675" w:type="dxa"/>
          </w:tcPr>
          <w:p w14:paraId="4235A785" w14:textId="77777777" w:rsidR="004831E0" w:rsidRPr="00BC5BBC" w:rsidRDefault="004831E0" w:rsidP="00164A8A">
            <w:pPr>
              <w:contextualSpacing/>
              <w:mirrorIndents/>
              <w:rPr>
                <w:rFonts w:ascii="Arial" w:hAnsi="Arial" w:cs="Arial"/>
                <w:sz w:val="24"/>
                <w:szCs w:val="24"/>
              </w:rPr>
            </w:pPr>
            <w:r>
              <w:rPr>
                <w:rFonts w:ascii="Arial" w:hAnsi="Arial" w:cs="Arial"/>
                <w:sz w:val="24"/>
                <w:szCs w:val="24"/>
              </w:rPr>
              <w:t>A p</w:t>
            </w:r>
            <w:r w:rsidRPr="00BC5BBC">
              <w:rPr>
                <w:rFonts w:ascii="Arial" w:hAnsi="Arial" w:cs="Arial"/>
                <w:sz w:val="24"/>
                <w:szCs w:val="24"/>
              </w:rPr>
              <w:t xml:space="preserve">eer and </w:t>
            </w:r>
            <w:r>
              <w:rPr>
                <w:rFonts w:ascii="Arial" w:hAnsi="Arial" w:cs="Arial"/>
                <w:sz w:val="24"/>
                <w:szCs w:val="24"/>
              </w:rPr>
              <w:t>p</w:t>
            </w:r>
            <w:r w:rsidRPr="00BC5BBC">
              <w:rPr>
                <w:rFonts w:ascii="Arial" w:hAnsi="Arial" w:cs="Arial"/>
                <w:sz w:val="24"/>
                <w:szCs w:val="24"/>
              </w:rPr>
              <w:t xml:space="preserve">arenting </w:t>
            </w:r>
            <w:r>
              <w:rPr>
                <w:rFonts w:ascii="Arial" w:hAnsi="Arial" w:cs="Arial"/>
                <w:sz w:val="24"/>
                <w:szCs w:val="24"/>
              </w:rPr>
              <w:t>s</w:t>
            </w:r>
            <w:r w:rsidRPr="00BC5BBC">
              <w:rPr>
                <w:rFonts w:ascii="Arial" w:hAnsi="Arial" w:cs="Arial"/>
                <w:sz w:val="24"/>
                <w:szCs w:val="24"/>
              </w:rPr>
              <w:t>upport</w:t>
            </w:r>
            <w:r>
              <w:rPr>
                <w:rFonts w:ascii="Arial" w:hAnsi="Arial" w:cs="Arial"/>
                <w:sz w:val="24"/>
                <w:szCs w:val="24"/>
              </w:rPr>
              <w:t xml:space="preserve"> group</w:t>
            </w:r>
            <w:r w:rsidRPr="00BC5BBC">
              <w:rPr>
                <w:rFonts w:ascii="Arial" w:hAnsi="Arial" w:cs="Arial"/>
                <w:sz w:val="24"/>
                <w:szCs w:val="24"/>
              </w:rPr>
              <w:t xml:space="preserve">. Services will be non-clinical and implemented through whole family approaches. Other services may not understand how best to support autistic adults with their babies often resulting in families being passed between services with no support in place. A family Support Worker will provide support through one-to-one visits, delivery of peer to peer led group support which will include PEEP, baby massage, </w:t>
            </w:r>
            <w:proofErr w:type="spellStart"/>
            <w:r w:rsidRPr="00BC5BBC">
              <w:rPr>
                <w:rFonts w:ascii="Arial" w:hAnsi="Arial" w:cs="Arial"/>
                <w:sz w:val="24"/>
                <w:szCs w:val="24"/>
              </w:rPr>
              <w:t>Bookbug</w:t>
            </w:r>
            <w:proofErr w:type="spellEnd"/>
            <w:r w:rsidRPr="00BC5BBC">
              <w:rPr>
                <w:rFonts w:ascii="Arial" w:hAnsi="Arial" w:cs="Arial"/>
                <w:sz w:val="24"/>
                <w:szCs w:val="24"/>
              </w:rPr>
              <w:t>, bonding and community library visits, wellbeing walks.</w:t>
            </w:r>
          </w:p>
          <w:p w14:paraId="1F687BA0" w14:textId="77777777" w:rsidR="004831E0" w:rsidRPr="00BC5BBC" w:rsidRDefault="004831E0" w:rsidP="00164A8A">
            <w:pPr>
              <w:contextualSpacing/>
              <w:mirrorIndents/>
              <w:rPr>
                <w:rFonts w:ascii="Arial" w:hAnsi="Arial" w:cs="Arial"/>
                <w:sz w:val="24"/>
                <w:szCs w:val="24"/>
              </w:rPr>
            </w:pPr>
          </w:p>
        </w:tc>
      </w:tr>
      <w:tr w:rsidR="004831E0" w14:paraId="4A429C33" w14:textId="77777777" w:rsidTr="5B5C7B85">
        <w:tc>
          <w:tcPr>
            <w:tcW w:w="2122" w:type="dxa"/>
          </w:tcPr>
          <w:p w14:paraId="7BC83CEC" w14:textId="77777777" w:rsidR="004831E0" w:rsidRPr="00BC5BBC" w:rsidRDefault="004831E0" w:rsidP="00A2224B">
            <w:pPr>
              <w:contextualSpacing/>
              <w:mirrorIndents/>
              <w:rPr>
                <w:rFonts w:ascii="Arial" w:hAnsi="Arial" w:cs="Arial"/>
                <w:b/>
                <w:bCs/>
                <w:sz w:val="24"/>
                <w:szCs w:val="24"/>
              </w:rPr>
            </w:pPr>
            <w:r w:rsidRPr="00BC5BBC">
              <w:rPr>
                <w:rFonts w:ascii="Arial" w:hAnsi="Arial" w:cs="Arial"/>
                <w:b/>
                <w:bCs/>
                <w:sz w:val="24"/>
                <w:szCs w:val="24"/>
              </w:rPr>
              <w:t>Hope for Autism</w:t>
            </w:r>
          </w:p>
        </w:tc>
        <w:tc>
          <w:tcPr>
            <w:tcW w:w="1962" w:type="dxa"/>
          </w:tcPr>
          <w:p w14:paraId="4BD6224B" w14:textId="77777777" w:rsidR="004831E0" w:rsidRPr="00BC5BBC" w:rsidRDefault="004831E0" w:rsidP="529AE0E8">
            <w:pPr>
              <w:contextualSpacing/>
              <w:rPr>
                <w:rFonts w:ascii="Arial" w:hAnsi="Arial" w:cs="Arial"/>
                <w:sz w:val="24"/>
                <w:szCs w:val="24"/>
              </w:rPr>
            </w:pPr>
            <w:r w:rsidRPr="00BC5BBC">
              <w:rPr>
                <w:rFonts w:ascii="Arial" w:hAnsi="Arial" w:cs="Arial"/>
                <w:sz w:val="24"/>
                <w:szCs w:val="24"/>
              </w:rPr>
              <w:t>£15,037</w:t>
            </w:r>
          </w:p>
        </w:tc>
        <w:tc>
          <w:tcPr>
            <w:tcW w:w="1844" w:type="dxa"/>
          </w:tcPr>
          <w:p w14:paraId="70EE7B1F" w14:textId="77777777" w:rsidR="004831E0" w:rsidRPr="00BC5BBC" w:rsidRDefault="004831E0" w:rsidP="00A2224B">
            <w:pPr>
              <w:contextualSpacing/>
              <w:mirrorIndents/>
              <w:rPr>
                <w:rFonts w:ascii="Arial" w:hAnsi="Arial" w:cs="Arial"/>
                <w:sz w:val="24"/>
                <w:szCs w:val="24"/>
              </w:rPr>
            </w:pPr>
            <w:r w:rsidRPr="00BC5BBC">
              <w:rPr>
                <w:rFonts w:ascii="Arial" w:hAnsi="Arial" w:cs="Arial"/>
                <w:sz w:val="24"/>
                <w:szCs w:val="24"/>
              </w:rPr>
              <w:t>North Lanarkshire</w:t>
            </w:r>
          </w:p>
        </w:tc>
        <w:tc>
          <w:tcPr>
            <w:tcW w:w="7675" w:type="dxa"/>
          </w:tcPr>
          <w:p w14:paraId="07F65957" w14:textId="4589953A" w:rsidR="004831E0" w:rsidRPr="00BC5BBC" w:rsidRDefault="004831E0" w:rsidP="00164A8A">
            <w:pPr>
              <w:contextualSpacing/>
              <w:mirrorIndents/>
              <w:rPr>
                <w:rFonts w:ascii="Arial" w:hAnsi="Arial" w:cs="Arial"/>
                <w:sz w:val="24"/>
                <w:szCs w:val="24"/>
              </w:rPr>
            </w:pPr>
            <w:r w:rsidRPr="5B5C7B85">
              <w:rPr>
                <w:rFonts w:ascii="Arial" w:hAnsi="Arial" w:cs="Arial"/>
                <w:sz w:val="24"/>
                <w:szCs w:val="24"/>
              </w:rPr>
              <w:t>Post diagnostic support group around developing an understanding of autism and identity, practical life s</w:t>
            </w:r>
            <w:r w:rsidR="6AE996E6" w:rsidRPr="5B5C7B85">
              <w:rPr>
                <w:rFonts w:ascii="Arial" w:hAnsi="Arial" w:cs="Arial"/>
                <w:sz w:val="24"/>
                <w:szCs w:val="24"/>
              </w:rPr>
              <w:t>k</w:t>
            </w:r>
            <w:r w:rsidRPr="5B5C7B85">
              <w:rPr>
                <w:rFonts w:ascii="Arial" w:hAnsi="Arial" w:cs="Arial"/>
                <w:sz w:val="24"/>
                <w:szCs w:val="24"/>
              </w:rPr>
              <w:t>ills, learning to self-advocate etc.   Support provided to whole family so carers/parents given training/advice and support sessions.</w:t>
            </w:r>
          </w:p>
          <w:p w14:paraId="10CE0280" w14:textId="77777777" w:rsidR="004831E0" w:rsidRPr="00BC5BBC" w:rsidRDefault="004831E0" w:rsidP="00164A8A">
            <w:pPr>
              <w:contextualSpacing/>
              <w:mirrorIndents/>
              <w:rPr>
                <w:rFonts w:ascii="Arial" w:hAnsi="Arial" w:cs="Arial"/>
                <w:sz w:val="24"/>
                <w:szCs w:val="24"/>
              </w:rPr>
            </w:pPr>
          </w:p>
        </w:tc>
      </w:tr>
      <w:tr w:rsidR="004831E0" w14:paraId="3D2FA420" w14:textId="77777777" w:rsidTr="5B5C7B85">
        <w:tc>
          <w:tcPr>
            <w:tcW w:w="2122" w:type="dxa"/>
          </w:tcPr>
          <w:p w14:paraId="786F371A" w14:textId="77777777" w:rsidR="004831E0" w:rsidRPr="00BC5BBC" w:rsidRDefault="004831E0" w:rsidP="00164A8A">
            <w:pPr>
              <w:contextualSpacing/>
              <w:mirrorIndents/>
              <w:rPr>
                <w:rFonts w:ascii="Arial" w:hAnsi="Arial" w:cs="Arial"/>
                <w:b/>
                <w:bCs/>
                <w:sz w:val="24"/>
                <w:szCs w:val="24"/>
              </w:rPr>
            </w:pPr>
            <w:r w:rsidRPr="00BC5BBC">
              <w:rPr>
                <w:rFonts w:ascii="Arial" w:hAnsi="Arial" w:cs="Arial"/>
                <w:b/>
                <w:bCs/>
                <w:sz w:val="24"/>
                <w:szCs w:val="24"/>
              </w:rPr>
              <w:t>Inspired Community Enterprise Trust Ltd</w:t>
            </w:r>
          </w:p>
        </w:tc>
        <w:tc>
          <w:tcPr>
            <w:tcW w:w="1962" w:type="dxa"/>
          </w:tcPr>
          <w:p w14:paraId="5DA1D3D5" w14:textId="77777777" w:rsidR="004831E0" w:rsidRPr="00BC5BBC" w:rsidRDefault="004831E0" w:rsidP="529AE0E8">
            <w:pPr>
              <w:contextualSpacing/>
              <w:rPr>
                <w:rFonts w:ascii="Arial" w:hAnsi="Arial" w:cs="Arial"/>
                <w:sz w:val="24"/>
                <w:szCs w:val="24"/>
              </w:rPr>
            </w:pPr>
            <w:r w:rsidRPr="00BC5BBC">
              <w:rPr>
                <w:rFonts w:ascii="Arial" w:hAnsi="Arial" w:cs="Arial"/>
                <w:sz w:val="24"/>
                <w:szCs w:val="24"/>
              </w:rPr>
              <w:t>£22,768</w:t>
            </w:r>
          </w:p>
        </w:tc>
        <w:tc>
          <w:tcPr>
            <w:tcW w:w="1844" w:type="dxa"/>
          </w:tcPr>
          <w:p w14:paraId="24488818" w14:textId="77777777" w:rsidR="004831E0" w:rsidRPr="00BC5BBC" w:rsidRDefault="004831E0" w:rsidP="00164A8A">
            <w:pPr>
              <w:contextualSpacing/>
              <w:mirrorIndents/>
              <w:rPr>
                <w:rFonts w:ascii="Arial" w:hAnsi="Arial" w:cs="Arial"/>
                <w:sz w:val="24"/>
                <w:szCs w:val="24"/>
              </w:rPr>
            </w:pPr>
            <w:r w:rsidRPr="00BC5BBC">
              <w:rPr>
                <w:rFonts w:ascii="Arial" w:hAnsi="Arial" w:cs="Arial"/>
                <w:sz w:val="24"/>
                <w:szCs w:val="24"/>
              </w:rPr>
              <w:t>Dumfries &amp; Galloway</w:t>
            </w:r>
          </w:p>
        </w:tc>
        <w:tc>
          <w:tcPr>
            <w:tcW w:w="7675" w:type="dxa"/>
          </w:tcPr>
          <w:p w14:paraId="0D99C1E9" w14:textId="77777777" w:rsidR="004831E0" w:rsidRPr="00BC5BBC" w:rsidRDefault="004831E0" w:rsidP="00164A8A">
            <w:pPr>
              <w:contextualSpacing/>
              <w:mirrorIndents/>
              <w:rPr>
                <w:rFonts w:ascii="Arial" w:hAnsi="Arial" w:cs="Arial"/>
                <w:sz w:val="24"/>
                <w:szCs w:val="24"/>
              </w:rPr>
            </w:pPr>
            <w:r w:rsidRPr="00BC5BBC">
              <w:rPr>
                <w:rFonts w:ascii="Arial" w:hAnsi="Arial" w:cs="Arial"/>
                <w:sz w:val="24"/>
                <w:szCs w:val="24"/>
              </w:rPr>
              <w:t>Monthly information support programme including input from organisations covering housing, transport, mental health, where and how to get further help if they needed it.  Autistic People will be better informed about support and resources available to them and enabled to meaningfully access and engage with services, improving the wellbeing of autistic people, their families, and their supporters.</w:t>
            </w:r>
          </w:p>
          <w:p w14:paraId="5EB0BC2B" w14:textId="77777777" w:rsidR="004831E0" w:rsidRPr="00BC5BBC" w:rsidRDefault="004831E0" w:rsidP="00164A8A">
            <w:pPr>
              <w:contextualSpacing/>
              <w:mirrorIndents/>
              <w:rPr>
                <w:rFonts w:ascii="Arial" w:hAnsi="Arial" w:cs="Arial"/>
                <w:sz w:val="24"/>
                <w:szCs w:val="24"/>
              </w:rPr>
            </w:pPr>
          </w:p>
        </w:tc>
      </w:tr>
      <w:tr w:rsidR="004831E0" w14:paraId="49898CDF" w14:textId="77777777" w:rsidTr="5B5C7B85">
        <w:tc>
          <w:tcPr>
            <w:tcW w:w="2122" w:type="dxa"/>
          </w:tcPr>
          <w:p w14:paraId="67B825AE" w14:textId="77777777" w:rsidR="004831E0" w:rsidRPr="00BC5BBC" w:rsidRDefault="004831E0" w:rsidP="00A2224B">
            <w:pPr>
              <w:contextualSpacing/>
              <w:mirrorIndents/>
              <w:rPr>
                <w:rFonts w:ascii="Arial" w:hAnsi="Arial" w:cs="Arial"/>
                <w:b/>
                <w:bCs/>
                <w:sz w:val="24"/>
                <w:szCs w:val="24"/>
              </w:rPr>
            </w:pPr>
            <w:r w:rsidRPr="00BC5BBC">
              <w:rPr>
                <w:rFonts w:ascii="Arial" w:hAnsi="Arial" w:cs="Arial"/>
                <w:b/>
                <w:bCs/>
                <w:sz w:val="24"/>
                <w:szCs w:val="24"/>
              </w:rPr>
              <w:t>Into Work</w:t>
            </w:r>
          </w:p>
        </w:tc>
        <w:tc>
          <w:tcPr>
            <w:tcW w:w="1962" w:type="dxa"/>
          </w:tcPr>
          <w:p w14:paraId="1E8A7E0C" w14:textId="77777777" w:rsidR="004831E0" w:rsidRPr="3DB1FC0F" w:rsidRDefault="004831E0" w:rsidP="529AE0E8">
            <w:pPr>
              <w:contextualSpacing/>
              <w:rPr>
                <w:rFonts w:ascii="Arial" w:hAnsi="Arial" w:cs="Arial"/>
                <w:sz w:val="24"/>
                <w:szCs w:val="24"/>
              </w:rPr>
            </w:pPr>
            <w:r w:rsidRPr="00BC5BBC">
              <w:rPr>
                <w:rFonts w:ascii="Arial" w:hAnsi="Arial" w:cs="Arial"/>
                <w:sz w:val="24"/>
                <w:szCs w:val="24"/>
              </w:rPr>
              <w:t xml:space="preserve">£26,346   </w:t>
            </w:r>
          </w:p>
        </w:tc>
        <w:tc>
          <w:tcPr>
            <w:tcW w:w="1844" w:type="dxa"/>
          </w:tcPr>
          <w:p w14:paraId="4212532C" w14:textId="77777777" w:rsidR="004831E0" w:rsidRPr="3DB1FC0F" w:rsidRDefault="004831E0" w:rsidP="00A2224B">
            <w:pPr>
              <w:contextualSpacing/>
              <w:mirrorIndents/>
              <w:rPr>
                <w:rFonts w:ascii="Arial" w:hAnsi="Arial" w:cs="Arial"/>
                <w:sz w:val="24"/>
                <w:szCs w:val="24"/>
              </w:rPr>
            </w:pPr>
            <w:r w:rsidRPr="00BC5BBC">
              <w:rPr>
                <w:rFonts w:ascii="Arial" w:hAnsi="Arial" w:cs="Arial"/>
                <w:sz w:val="24"/>
                <w:szCs w:val="24"/>
              </w:rPr>
              <w:t>Edinburgh City</w:t>
            </w:r>
          </w:p>
        </w:tc>
        <w:tc>
          <w:tcPr>
            <w:tcW w:w="7675" w:type="dxa"/>
          </w:tcPr>
          <w:p w14:paraId="540D9D65" w14:textId="77777777" w:rsidR="004831E0" w:rsidRPr="00BC5BBC" w:rsidRDefault="004831E0" w:rsidP="00164A8A">
            <w:pPr>
              <w:contextualSpacing/>
              <w:mirrorIndents/>
              <w:rPr>
                <w:rFonts w:ascii="Arial" w:hAnsi="Arial" w:cs="Arial"/>
                <w:sz w:val="24"/>
                <w:szCs w:val="24"/>
              </w:rPr>
            </w:pPr>
            <w:r w:rsidRPr="00BC5BBC">
              <w:rPr>
                <w:rFonts w:ascii="Arial" w:hAnsi="Arial" w:cs="Arial"/>
                <w:sz w:val="24"/>
                <w:szCs w:val="24"/>
              </w:rPr>
              <w:t xml:space="preserve">Peer support group course for autistic adults seeking employment will be established. Running for eight sessions, the course aims to empower and educate to increase understanding and confidence about what it means to be autistic and navigating employment from job application to sustaining work while in work. Some 1:1 </w:t>
            </w:r>
            <w:proofErr w:type="gramStart"/>
            <w:r w:rsidRPr="00BC5BBC">
              <w:rPr>
                <w:rFonts w:ascii="Arial" w:hAnsi="Arial" w:cs="Arial"/>
                <w:sz w:val="24"/>
                <w:szCs w:val="24"/>
              </w:rPr>
              <w:t>sessions</w:t>
            </w:r>
            <w:proofErr w:type="gramEnd"/>
            <w:r w:rsidRPr="00BC5BBC">
              <w:rPr>
                <w:rFonts w:ascii="Arial" w:hAnsi="Arial" w:cs="Arial"/>
                <w:sz w:val="24"/>
                <w:szCs w:val="24"/>
              </w:rPr>
              <w:t xml:space="preserve"> will be available for course participants to check-in and allow conversations around specific areas. </w:t>
            </w:r>
          </w:p>
          <w:p w14:paraId="295C0070" w14:textId="77777777" w:rsidR="004831E0" w:rsidRPr="16138D0C" w:rsidRDefault="004831E0" w:rsidP="00A2224B">
            <w:pPr>
              <w:contextualSpacing/>
              <w:mirrorIndents/>
              <w:rPr>
                <w:rFonts w:ascii="Arial" w:hAnsi="Arial" w:cs="Arial"/>
                <w:sz w:val="24"/>
                <w:szCs w:val="24"/>
              </w:rPr>
            </w:pPr>
          </w:p>
        </w:tc>
      </w:tr>
      <w:tr w:rsidR="004831E0" w14:paraId="4007AACB" w14:textId="77777777" w:rsidTr="5B5C7B85">
        <w:tc>
          <w:tcPr>
            <w:tcW w:w="2122" w:type="dxa"/>
          </w:tcPr>
          <w:p w14:paraId="3CEE2C17" w14:textId="77777777" w:rsidR="004831E0" w:rsidRPr="00BC5BBC" w:rsidRDefault="004831E0" w:rsidP="00164A8A">
            <w:pPr>
              <w:contextualSpacing/>
              <w:mirrorIndents/>
              <w:rPr>
                <w:rFonts w:ascii="Arial" w:hAnsi="Arial" w:cs="Arial"/>
                <w:b/>
                <w:bCs/>
                <w:sz w:val="24"/>
                <w:szCs w:val="24"/>
              </w:rPr>
            </w:pPr>
            <w:r w:rsidRPr="008964D9">
              <w:rPr>
                <w:rFonts w:ascii="Arial" w:hAnsi="Arial" w:cs="Arial"/>
                <w:b/>
                <w:bCs/>
                <w:sz w:val="24"/>
                <w:szCs w:val="24"/>
              </w:rPr>
              <w:lastRenderedPageBreak/>
              <w:t>Lochaber Hope</w:t>
            </w:r>
          </w:p>
        </w:tc>
        <w:tc>
          <w:tcPr>
            <w:tcW w:w="1962" w:type="dxa"/>
          </w:tcPr>
          <w:p w14:paraId="181E4979" w14:textId="77777777" w:rsidR="004831E0" w:rsidRPr="00BC5BBC" w:rsidRDefault="004831E0" w:rsidP="529AE0E8">
            <w:pPr>
              <w:contextualSpacing/>
              <w:rPr>
                <w:rFonts w:ascii="Arial" w:hAnsi="Arial" w:cs="Arial"/>
                <w:sz w:val="24"/>
                <w:szCs w:val="24"/>
              </w:rPr>
            </w:pPr>
            <w:r w:rsidRPr="00BC5BBC">
              <w:rPr>
                <w:rFonts w:ascii="Arial" w:hAnsi="Arial" w:cs="Arial"/>
                <w:sz w:val="24"/>
                <w:szCs w:val="24"/>
              </w:rPr>
              <w:t>£18,000</w:t>
            </w:r>
          </w:p>
        </w:tc>
        <w:tc>
          <w:tcPr>
            <w:tcW w:w="1844" w:type="dxa"/>
          </w:tcPr>
          <w:p w14:paraId="5CF555A3" w14:textId="77777777" w:rsidR="004831E0" w:rsidRPr="00BC5BBC" w:rsidRDefault="004831E0" w:rsidP="00164A8A">
            <w:pPr>
              <w:contextualSpacing/>
              <w:mirrorIndents/>
              <w:rPr>
                <w:rFonts w:ascii="Arial" w:hAnsi="Arial" w:cs="Arial"/>
                <w:sz w:val="24"/>
                <w:szCs w:val="24"/>
              </w:rPr>
            </w:pPr>
            <w:r w:rsidRPr="00BC5BBC">
              <w:rPr>
                <w:rFonts w:ascii="Arial" w:hAnsi="Arial" w:cs="Arial"/>
                <w:sz w:val="24"/>
                <w:szCs w:val="24"/>
              </w:rPr>
              <w:t>Highland</w:t>
            </w:r>
          </w:p>
        </w:tc>
        <w:tc>
          <w:tcPr>
            <w:tcW w:w="7675" w:type="dxa"/>
          </w:tcPr>
          <w:p w14:paraId="4AE32E46" w14:textId="77777777" w:rsidR="004831E0" w:rsidRPr="00BC5BBC" w:rsidRDefault="004831E0" w:rsidP="00164A8A">
            <w:pPr>
              <w:contextualSpacing/>
              <w:mirrorIndents/>
              <w:rPr>
                <w:rFonts w:ascii="Arial" w:hAnsi="Arial" w:cs="Arial"/>
                <w:sz w:val="24"/>
                <w:szCs w:val="24"/>
              </w:rPr>
            </w:pPr>
            <w:r w:rsidRPr="00BC5BBC">
              <w:rPr>
                <w:rFonts w:ascii="Arial" w:hAnsi="Arial" w:cs="Arial"/>
                <w:sz w:val="24"/>
                <w:szCs w:val="24"/>
              </w:rPr>
              <w:t>They will create a physical environment that is sensory safe, working with 'Dopamine Dolls' and 'SWAN'</w:t>
            </w:r>
            <w:r>
              <w:rPr>
                <w:rFonts w:ascii="Arial" w:hAnsi="Arial" w:cs="Arial"/>
                <w:sz w:val="24"/>
                <w:szCs w:val="24"/>
              </w:rPr>
              <w:t>.</w:t>
            </w:r>
            <w:r w:rsidRPr="00BC5BBC">
              <w:rPr>
                <w:rFonts w:ascii="Arial" w:hAnsi="Arial" w:cs="Arial"/>
                <w:sz w:val="24"/>
                <w:szCs w:val="24"/>
              </w:rPr>
              <w:t xml:space="preserve">  There will be online workshops on Autism, ADHD and a Neurodivergent Group for Women and Non-Binary People. The aim is to create this group and provide robust training and support so that the women can own the group and run it themselves going forward, with the organisation’s support and supervision.</w:t>
            </w:r>
          </w:p>
          <w:p w14:paraId="08730807" w14:textId="77777777" w:rsidR="004831E0" w:rsidRPr="00BC5BBC" w:rsidRDefault="004831E0" w:rsidP="00164A8A">
            <w:pPr>
              <w:contextualSpacing/>
              <w:mirrorIndents/>
              <w:rPr>
                <w:rFonts w:ascii="Arial" w:hAnsi="Arial" w:cs="Arial"/>
                <w:sz w:val="24"/>
                <w:szCs w:val="24"/>
              </w:rPr>
            </w:pPr>
          </w:p>
        </w:tc>
      </w:tr>
      <w:tr w:rsidR="004831E0" w14:paraId="54E654E1" w14:textId="77777777" w:rsidTr="5B5C7B85">
        <w:tc>
          <w:tcPr>
            <w:tcW w:w="2122" w:type="dxa"/>
          </w:tcPr>
          <w:p w14:paraId="012FF4B5" w14:textId="77777777" w:rsidR="004831E0" w:rsidRPr="00D20746" w:rsidRDefault="004831E0" w:rsidP="00164A8A">
            <w:pPr>
              <w:contextualSpacing/>
              <w:mirrorIndents/>
              <w:rPr>
                <w:rFonts w:ascii="Arial" w:hAnsi="Arial" w:cs="Arial"/>
                <w:b/>
                <w:bCs/>
                <w:sz w:val="24"/>
                <w:szCs w:val="24"/>
              </w:rPr>
            </w:pPr>
            <w:r w:rsidRPr="000153E4">
              <w:rPr>
                <w:rFonts w:ascii="Arial" w:hAnsi="Arial" w:cs="Arial"/>
                <w:b/>
                <w:bCs/>
                <w:sz w:val="24"/>
                <w:szCs w:val="24"/>
              </w:rPr>
              <w:t>Networking Key Service Limited</w:t>
            </w:r>
          </w:p>
        </w:tc>
        <w:tc>
          <w:tcPr>
            <w:tcW w:w="1962" w:type="dxa"/>
          </w:tcPr>
          <w:p w14:paraId="27CB77C2" w14:textId="77777777" w:rsidR="004831E0" w:rsidRPr="00BC5BBC" w:rsidRDefault="004831E0" w:rsidP="529AE0E8">
            <w:pPr>
              <w:contextualSpacing/>
              <w:rPr>
                <w:rFonts w:ascii="Arial" w:hAnsi="Arial" w:cs="Arial"/>
                <w:sz w:val="24"/>
                <w:szCs w:val="24"/>
              </w:rPr>
            </w:pPr>
            <w:r w:rsidRPr="00BC5BBC">
              <w:rPr>
                <w:rFonts w:ascii="Arial" w:hAnsi="Arial" w:cs="Arial"/>
                <w:sz w:val="24"/>
                <w:szCs w:val="24"/>
              </w:rPr>
              <w:t>£24,560</w:t>
            </w:r>
          </w:p>
        </w:tc>
        <w:tc>
          <w:tcPr>
            <w:tcW w:w="1844" w:type="dxa"/>
          </w:tcPr>
          <w:p w14:paraId="43BE0334" w14:textId="77777777" w:rsidR="004831E0" w:rsidRPr="00BC5BBC" w:rsidRDefault="004831E0" w:rsidP="00164A8A">
            <w:pPr>
              <w:contextualSpacing/>
              <w:mirrorIndents/>
              <w:rPr>
                <w:rFonts w:ascii="Arial" w:hAnsi="Arial" w:cs="Arial"/>
                <w:sz w:val="24"/>
                <w:szCs w:val="24"/>
              </w:rPr>
            </w:pPr>
            <w:r w:rsidRPr="00BC5BBC">
              <w:rPr>
                <w:rFonts w:ascii="Arial" w:hAnsi="Arial" w:cs="Arial"/>
                <w:sz w:val="24"/>
                <w:szCs w:val="24"/>
              </w:rPr>
              <w:t>Edinburgh City</w:t>
            </w:r>
          </w:p>
        </w:tc>
        <w:tc>
          <w:tcPr>
            <w:tcW w:w="7675" w:type="dxa"/>
          </w:tcPr>
          <w:p w14:paraId="6B8DA9EF" w14:textId="77777777" w:rsidR="004831E0" w:rsidRPr="00BC5BBC" w:rsidRDefault="004831E0" w:rsidP="00164A8A">
            <w:pPr>
              <w:contextualSpacing/>
              <w:mirrorIndents/>
              <w:rPr>
                <w:rFonts w:ascii="Arial" w:hAnsi="Arial" w:cs="Arial"/>
                <w:sz w:val="24"/>
                <w:szCs w:val="24"/>
              </w:rPr>
            </w:pPr>
            <w:r w:rsidRPr="00BC5BBC">
              <w:rPr>
                <w:rFonts w:ascii="Arial" w:hAnsi="Arial" w:cs="Arial"/>
                <w:sz w:val="24"/>
                <w:szCs w:val="24"/>
              </w:rPr>
              <w:t xml:space="preserve">Support for autistic experienced people and their families in South Asian communities, to help address issues arising out of low knowledge and understanding of autism using suitable methods of engagement that are culturally sensitive. They aim to reach out to grass root communities and bring them on board to participate in discussions around autism and cultural/religious barriers. </w:t>
            </w:r>
          </w:p>
          <w:p w14:paraId="34BD1549" w14:textId="77777777" w:rsidR="004831E0" w:rsidRPr="00BC5BBC" w:rsidRDefault="004831E0" w:rsidP="00164A8A">
            <w:pPr>
              <w:contextualSpacing/>
              <w:mirrorIndents/>
              <w:rPr>
                <w:rFonts w:ascii="Arial" w:hAnsi="Arial" w:cs="Arial"/>
                <w:sz w:val="24"/>
                <w:szCs w:val="24"/>
              </w:rPr>
            </w:pPr>
          </w:p>
        </w:tc>
      </w:tr>
      <w:tr w:rsidR="004831E0" w14:paraId="4DE024E9" w14:textId="77777777" w:rsidTr="5B5C7B85">
        <w:tc>
          <w:tcPr>
            <w:tcW w:w="2122" w:type="dxa"/>
          </w:tcPr>
          <w:p w14:paraId="235320E5" w14:textId="77777777" w:rsidR="004831E0" w:rsidRPr="00D20746" w:rsidRDefault="004831E0" w:rsidP="00164A8A">
            <w:pPr>
              <w:contextualSpacing/>
              <w:mirrorIndents/>
              <w:rPr>
                <w:rFonts w:ascii="Arial" w:hAnsi="Arial" w:cs="Arial"/>
                <w:b/>
                <w:bCs/>
                <w:sz w:val="24"/>
                <w:szCs w:val="24"/>
              </w:rPr>
            </w:pPr>
            <w:r w:rsidRPr="00D20746">
              <w:rPr>
                <w:rFonts w:ascii="Arial" w:hAnsi="Arial" w:cs="Arial"/>
                <w:b/>
                <w:bCs/>
                <w:sz w:val="24"/>
                <w:szCs w:val="24"/>
              </w:rPr>
              <w:t xml:space="preserve">Perth Autism Support </w:t>
            </w:r>
          </w:p>
          <w:p w14:paraId="4721ACE9" w14:textId="77777777" w:rsidR="004831E0" w:rsidRPr="008964D9" w:rsidRDefault="004831E0" w:rsidP="00164A8A">
            <w:pPr>
              <w:contextualSpacing/>
              <w:mirrorIndents/>
              <w:rPr>
                <w:rFonts w:ascii="Arial" w:hAnsi="Arial" w:cs="Arial"/>
                <w:b/>
                <w:bCs/>
                <w:sz w:val="24"/>
                <w:szCs w:val="24"/>
              </w:rPr>
            </w:pPr>
          </w:p>
        </w:tc>
        <w:tc>
          <w:tcPr>
            <w:tcW w:w="1962" w:type="dxa"/>
          </w:tcPr>
          <w:p w14:paraId="71F33790" w14:textId="77777777" w:rsidR="004831E0" w:rsidRPr="00BC5BBC" w:rsidRDefault="004831E0" w:rsidP="529AE0E8">
            <w:pPr>
              <w:contextualSpacing/>
              <w:rPr>
                <w:rFonts w:ascii="Arial" w:hAnsi="Arial" w:cs="Arial"/>
                <w:sz w:val="24"/>
                <w:szCs w:val="24"/>
              </w:rPr>
            </w:pPr>
            <w:r w:rsidRPr="00BC5BBC">
              <w:rPr>
                <w:rFonts w:ascii="Arial" w:hAnsi="Arial" w:cs="Arial"/>
                <w:sz w:val="24"/>
                <w:szCs w:val="24"/>
              </w:rPr>
              <w:t>£27,074</w:t>
            </w:r>
          </w:p>
        </w:tc>
        <w:tc>
          <w:tcPr>
            <w:tcW w:w="1844" w:type="dxa"/>
          </w:tcPr>
          <w:p w14:paraId="1AA7961C" w14:textId="77777777" w:rsidR="004831E0" w:rsidRPr="00BC5BBC" w:rsidRDefault="004831E0" w:rsidP="00164A8A">
            <w:pPr>
              <w:contextualSpacing/>
              <w:mirrorIndents/>
              <w:rPr>
                <w:rFonts w:ascii="Arial" w:hAnsi="Arial" w:cs="Arial"/>
                <w:sz w:val="24"/>
                <w:szCs w:val="24"/>
              </w:rPr>
            </w:pPr>
            <w:r w:rsidRPr="00BC5BBC">
              <w:rPr>
                <w:rFonts w:ascii="Arial" w:hAnsi="Arial" w:cs="Arial"/>
                <w:sz w:val="24"/>
                <w:szCs w:val="24"/>
              </w:rPr>
              <w:t>Perth &amp; Kinross</w:t>
            </w:r>
          </w:p>
        </w:tc>
        <w:tc>
          <w:tcPr>
            <w:tcW w:w="7675" w:type="dxa"/>
          </w:tcPr>
          <w:p w14:paraId="2A368152" w14:textId="09B48C8E" w:rsidR="004831E0" w:rsidRPr="00BC5BBC" w:rsidRDefault="004831E0" w:rsidP="00164A8A">
            <w:pPr>
              <w:contextualSpacing/>
              <w:mirrorIndents/>
              <w:rPr>
                <w:rFonts w:ascii="Arial" w:hAnsi="Arial" w:cs="Arial"/>
                <w:sz w:val="24"/>
                <w:szCs w:val="24"/>
              </w:rPr>
            </w:pPr>
            <w:r w:rsidRPr="00BC5BBC">
              <w:rPr>
                <w:rFonts w:ascii="Arial" w:hAnsi="Arial" w:cs="Arial"/>
                <w:sz w:val="24"/>
                <w:szCs w:val="24"/>
              </w:rPr>
              <w:t xml:space="preserve">One to one support as required, fortnightly parent peer connect groups, online and face to </w:t>
            </w:r>
            <w:proofErr w:type="gramStart"/>
            <w:r w:rsidRPr="00BC5BBC">
              <w:rPr>
                <w:rFonts w:ascii="Arial" w:hAnsi="Arial" w:cs="Arial"/>
                <w:sz w:val="24"/>
                <w:szCs w:val="24"/>
              </w:rPr>
              <w:t>face .</w:t>
            </w:r>
            <w:proofErr w:type="gramEnd"/>
            <w:r w:rsidRPr="00BC5BBC">
              <w:rPr>
                <w:rFonts w:ascii="Arial" w:hAnsi="Arial" w:cs="Arial"/>
                <w:sz w:val="24"/>
                <w:szCs w:val="24"/>
              </w:rPr>
              <w:t xml:space="preserve"> Support for lived experience volunteering, to connect those who wish to speak with another autistic person about their experiences post diagnosis or with parenting an autistic child as an autistic adult. They will facilitate the involvement of autistic parents to have their voice heard through our networks within statutory services</w:t>
            </w:r>
            <w:r w:rsidR="005C615A">
              <w:rPr>
                <w:rFonts w:ascii="Arial" w:hAnsi="Arial" w:cs="Arial"/>
                <w:sz w:val="24"/>
                <w:szCs w:val="24"/>
              </w:rPr>
              <w:t>.</w:t>
            </w:r>
          </w:p>
          <w:p w14:paraId="080BF5C4" w14:textId="77777777" w:rsidR="004831E0" w:rsidRPr="00BC5BBC" w:rsidRDefault="004831E0" w:rsidP="00164A8A">
            <w:pPr>
              <w:contextualSpacing/>
              <w:mirrorIndents/>
              <w:rPr>
                <w:rFonts w:ascii="Arial" w:hAnsi="Arial" w:cs="Arial"/>
                <w:sz w:val="24"/>
                <w:szCs w:val="24"/>
              </w:rPr>
            </w:pPr>
          </w:p>
        </w:tc>
      </w:tr>
      <w:tr w:rsidR="004831E0" w14:paraId="45866A5B" w14:textId="77777777" w:rsidTr="5B5C7B85">
        <w:tc>
          <w:tcPr>
            <w:tcW w:w="2122" w:type="dxa"/>
          </w:tcPr>
          <w:p w14:paraId="2AF4EE24" w14:textId="77777777" w:rsidR="004831E0" w:rsidRPr="000153E4" w:rsidRDefault="004831E0" w:rsidP="00164A8A">
            <w:pPr>
              <w:contextualSpacing/>
              <w:mirrorIndents/>
              <w:rPr>
                <w:rFonts w:ascii="Arial" w:hAnsi="Arial" w:cs="Arial"/>
                <w:b/>
                <w:bCs/>
                <w:sz w:val="24"/>
                <w:szCs w:val="24"/>
              </w:rPr>
            </w:pPr>
            <w:r w:rsidRPr="006E693D">
              <w:rPr>
                <w:rFonts w:ascii="Arial" w:hAnsi="Arial" w:cs="Arial"/>
                <w:b/>
                <w:bCs/>
                <w:sz w:val="24"/>
                <w:szCs w:val="24"/>
              </w:rPr>
              <w:t xml:space="preserve">Salvesen </w:t>
            </w:r>
            <w:proofErr w:type="spellStart"/>
            <w:r w:rsidRPr="006E693D">
              <w:rPr>
                <w:rFonts w:ascii="Arial" w:hAnsi="Arial" w:cs="Arial"/>
                <w:b/>
                <w:bCs/>
                <w:sz w:val="24"/>
                <w:szCs w:val="24"/>
              </w:rPr>
              <w:t>Mindroom</w:t>
            </w:r>
            <w:proofErr w:type="spellEnd"/>
            <w:r w:rsidRPr="006E693D">
              <w:rPr>
                <w:rFonts w:ascii="Arial" w:hAnsi="Arial" w:cs="Arial"/>
                <w:b/>
                <w:bCs/>
                <w:sz w:val="24"/>
                <w:szCs w:val="24"/>
              </w:rPr>
              <w:t xml:space="preserve"> Centre</w:t>
            </w:r>
          </w:p>
        </w:tc>
        <w:tc>
          <w:tcPr>
            <w:tcW w:w="1962" w:type="dxa"/>
          </w:tcPr>
          <w:p w14:paraId="11609959" w14:textId="77777777" w:rsidR="004831E0" w:rsidRPr="00BC5BBC" w:rsidRDefault="004831E0" w:rsidP="529AE0E8">
            <w:pPr>
              <w:contextualSpacing/>
              <w:rPr>
                <w:rFonts w:ascii="Arial" w:hAnsi="Arial" w:cs="Arial"/>
                <w:sz w:val="24"/>
                <w:szCs w:val="24"/>
              </w:rPr>
            </w:pPr>
            <w:r w:rsidRPr="00BC5BBC">
              <w:rPr>
                <w:rFonts w:ascii="Arial" w:hAnsi="Arial" w:cs="Arial"/>
                <w:sz w:val="24"/>
                <w:szCs w:val="24"/>
              </w:rPr>
              <w:t>£20,231</w:t>
            </w:r>
          </w:p>
        </w:tc>
        <w:tc>
          <w:tcPr>
            <w:tcW w:w="1844" w:type="dxa"/>
          </w:tcPr>
          <w:p w14:paraId="41E79CA3" w14:textId="77777777" w:rsidR="004831E0" w:rsidRPr="00BC5BBC" w:rsidRDefault="004831E0" w:rsidP="00164A8A">
            <w:pPr>
              <w:contextualSpacing/>
              <w:mirrorIndents/>
              <w:rPr>
                <w:rFonts w:ascii="Arial" w:hAnsi="Arial" w:cs="Arial"/>
                <w:sz w:val="24"/>
                <w:szCs w:val="24"/>
              </w:rPr>
            </w:pPr>
            <w:r w:rsidRPr="00BC5BBC">
              <w:rPr>
                <w:rFonts w:ascii="Arial" w:hAnsi="Arial" w:cs="Arial"/>
                <w:sz w:val="24"/>
                <w:szCs w:val="24"/>
              </w:rPr>
              <w:t>East Ayrshire; East Lothian; Midlothian; North Ayrshire; South Ayrshire</w:t>
            </w:r>
            <w:r w:rsidRPr="00BC5BBC">
              <w:rPr>
                <w:rFonts w:ascii="Arial" w:hAnsi="Arial" w:cs="Arial"/>
                <w:sz w:val="24"/>
                <w:szCs w:val="24"/>
              </w:rPr>
              <w:tab/>
            </w:r>
          </w:p>
          <w:p w14:paraId="6D70E09E" w14:textId="77777777" w:rsidR="004831E0" w:rsidRDefault="004831E0" w:rsidP="00164A8A">
            <w:pPr>
              <w:contextualSpacing/>
              <w:mirrorIndents/>
              <w:rPr>
                <w:rFonts w:ascii="Arial" w:hAnsi="Arial" w:cs="Arial"/>
                <w:sz w:val="24"/>
                <w:szCs w:val="24"/>
              </w:rPr>
            </w:pPr>
          </w:p>
          <w:p w14:paraId="1E661193" w14:textId="77777777" w:rsidR="004831E0" w:rsidRPr="00BC5BBC" w:rsidRDefault="004831E0" w:rsidP="00164A8A">
            <w:pPr>
              <w:contextualSpacing/>
              <w:mirrorIndents/>
              <w:rPr>
                <w:rFonts w:ascii="Arial" w:hAnsi="Arial" w:cs="Arial"/>
                <w:sz w:val="24"/>
                <w:szCs w:val="24"/>
              </w:rPr>
            </w:pPr>
          </w:p>
        </w:tc>
        <w:tc>
          <w:tcPr>
            <w:tcW w:w="7675" w:type="dxa"/>
          </w:tcPr>
          <w:p w14:paraId="4CBCF7C3" w14:textId="6507BBFF" w:rsidR="004831E0" w:rsidRPr="00BC5BBC" w:rsidRDefault="004831E0" w:rsidP="00164A8A">
            <w:pPr>
              <w:contextualSpacing/>
              <w:mirrorIndents/>
              <w:rPr>
                <w:rFonts w:ascii="Arial" w:hAnsi="Arial" w:cs="Arial"/>
                <w:sz w:val="24"/>
                <w:szCs w:val="24"/>
              </w:rPr>
            </w:pPr>
            <w:r>
              <w:rPr>
                <w:rFonts w:ascii="Arial" w:hAnsi="Arial" w:cs="Arial"/>
                <w:sz w:val="24"/>
                <w:szCs w:val="24"/>
              </w:rPr>
              <w:lastRenderedPageBreak/>
              <w:t>A p</w:t>
            </w:r>
            <w:r w:rsidRPr="00BC5BBC">
              <w:rPr>
                <w:rFonts w:ascii="Arial" w:hAnsi="Arial" w:cs="Arial"/>
                <w:sz w:val="24"/>
                <w:szCs w:val="24"/>
              </w:rPr>
              <w:t>ersonalised support service to young adults between the ages of 18-25</w:t>
            </w:r>
            <w:r w:rsidR="005C615A">
              <w:rPr>
                <w:rFonts w:ascii="Arial" w:hAnsi="Arial" w:cs="Arial"/>
                <w:sz w:val="24"/>
                <w:szCs w:val="24"/>
              </w:rPr>
              <w:t>.</w:t>
            </w:r>
            <w:r w:rsidRPr="00BC5BBC">
              <w:rPr>
                <w:rFonts w:ascii="Arial" w:hAnsi="Arial" w:cs="Arial"/>
                <w:sz w:val="24"/>
                <w:szCs w:val="24"/>
              </w:rPr>
              <w:t xml:space="preserve"> Where </w:t>
            </w:r>
            <w:proofErr w:type="gramStart"/>
            <w:r w:rsidRPr="00BC5BBC">
              <w:rPr>
                <w:rFonts w:ascii="Arial" w:hAnsi="Arial" w:cs="Arial"/>
                <w:sz w:val="24"/>
                <w:szCs w:val="24"/>
              </w:rPr>
              <w:t xml:space="preserve">needed, </w:t>
            </w:r>
            <w:r>
              <w:rPr>
                <w:rFonts w:ascii="Arial" w:hAnsi="Arial" w:cs="Arial"/>
                <w:sz w:val="24"/>
                <w:szCs w:val="24"/>
              </w:rPr>
              <w:t xml:space="preserve"> they</w:t>
            </w:r>
            <w:proofErr w:type="gramEnd"/>
            <w:r>
              <w:rPr>
                <w:rFonts w:ascii="Arial" w:hAnsi="Arial" w:cs="Arial"/>
                <w:sz w:val="24"/>
                <w:szCs w:val="24"/>
              </w:rPr>
              <w:t xml:space="preserve"> will </w:t>
            </w:r>
            <w:r w:rsidRPr="00BC5BBC">
              <w:rPr>
                <w:rFonts w:ascii="Arial" w:hAnsi="Arial" w:cs="Arial"/>
                <w:sz w:val="24"/>
                <w:szCs w:val="24"/>
              </w:rPr>
              <w:t xml:space="preserve">also support the families and carers of autistic young adults. </w:t>
            </w:r>
            <w:r>
              <w:rPr>
                <w:rFonts w:ascii="Arial" w:hAnsi="Arial" w:cs="Arial"/>
                <w:sz w:val="24"/>
                <w:szCs w:val="24"/>
              </w:rPr>
              <w:t xml:space="preserve">They will work </w:t>
            </w:r>
            <w:r w:rsidRPr="00BC5BBC">
              <w:rPr>
                <w:rFonts w:ascii="Arial" w:hAnsi="Arial" w:cs="Arial"/>
                <w:sz w:val="24"/>
                <w:szCs w:val="24"/>
              </w:rPr>
              <w:t>intensively on a 1-1 basis for up to 6 months to</w:t>
            </w:r>
            <w:r>
              <w:rPr>
                <w:rFonts w:ascii="Arial" w:hAnsi="Arial" w:cs="Arial"/>
                <w:sz w:val="24"/>
                <w:szCs w:val="24"/>
              </w:rPr>
              <w:t xml:space="preserve"> d</w:t>
            </w:r>
            <w:r w:rsidRPr="00BC5BBC">
              <w:rPr>
                <w:rFonts w:ascii="Arial" w:hAnsi="Arial" w:cs="Arial"/>
                <w:sz w:val="24"/>
                <w:szCs w:val="24"/>
              </w:rPr>
              <w:t xml:space="preserve">evelop their understanding of self and support requirements. </w:t>
            </w:r>
          </w:p>
          <w:p w14:paraId="0879D8FF" w14:textId="77777777" w:rsidR="004831E0" w:rsidRPr="00BC5BBC" w:rsidRDefault="004831E0" w:rsidP="00164A8A">
            <w:pPr>
              <w:contextualSpacing/>
              <w:mirrorIndents/>
              <w:rPr>
                <w:rFonts w:ascii="Arial" w:hAnsi="Arial" w:cs="Arial"/>
                <w:sz w:val="24"/>
                <w:szCs w:val="24"/>
              </w:rPr>
            </w:pPr>
          </w:p>
        </w:tc>
      </w:tr>
      <w:tr w:rsidR="004831E0" w14:paraId="1DA5BE12" w14:textId="77777777" w:rsidTr="5B5C7B85">
        <w:tc>
          <w:tcPr>
            <w:tcW w:w="2122" w:type="dxa"/>
          </w:tcPr>
          <w:p w14:paraId="50AAF5FB" w14:textId="77777777" w:rsidR="004831E0" w:rsidRPr="00BC5BBC" w:rsidRDefault="004831E0" w:rsidP="00FC26CC">
            <w:pPr>
              <w:contextualSpacing/>
              <w:mirrorIndents/>
              <w:rPr>
                <w:rFonts w:ascii="Arial" w:hAnsi="Arial" w:cs="Arial"/>
                <w:b/>
                <w:bCs/>
                <w:sz w:val="24"/>
                <w:szCs w:val="24"/>
              </w:rPr>
            </w:pPr>
            <w:r w:rsidRPr="00BC5BBC">
              <w:rPr>
                <w:rFonts w:ascii="Arial" w:hAnsi="Arial" w:cs="Arial"/>
                <w:b/>
                <w:bCs/>
                <w:sz w:val="24"/>
                <w:szCs w:val="24"/>
              </w:rPr>
              <w:t>Scottish Women's Autism Network (SWAN)</w:t>
            </w:r>
          </w:p>
        </w:tc>
        <w:tc>
          <w:tcPr>
            <w:tcW w:w="1962" w:type="dxa"/>
          </w:tcPr>
          <w:p w14:paraId="49AB7E9E" w14:textId="77777777" w:rsidR="004831E0" w:rsidRPr="16138D0C" w:rsidRDefault="004831E0" w:rsidP="529AE0E8">
            <w:pPr>
              <w:contextualSpacing/>
              <w:rPr>
                <w:rFonts w:ascii="Arial" w:hAnsi="Arial" w:cs="Arial"/>
                <w:sz w:val="24"/>
                <w:szCs w:val="24"/>
              </w:rPr>
            </w:pPr>
            <w:r w:rsidRPr="00BC5BBC">
              <w:rPr>
                <w:rFonts w:ascii="Arial" w:hAnsi="Arial" w:cs="Arial"/>
                <w:sz w:val="24"/>
                <w:szCs w:val="24"/>
              </w:rPr>
              <w:t>£41,831</w:t>
            </w:r>
          </w:p>
        </w:tc>
        <w:tc>
          <w:tcPr>
            <w:tcW w:w="1844" w:type="dxa"/>
          </w:tcPr>
          <w:p w14:paraId="53254478" w14:textId="77777777" w:rsidR="004831E0" w:rsidRPr="16138D0C" w:rsidRDefault="004831E0" w:rsidP="529AE0E8">
            <w:pPr>
              <w:contextualSpacing/>
              <w:rPr>
                <w:rFonts w:ascii="Arial" w:hAnsi="Arial" w:cs="Arial"/>
                <w:sz w:val="24"/>
                <w:szCs w:val="24"/>
              </w:rPr>
            </w:pPr>
            <w:r w:rsidRPr="00BC5BBC">
              <w:rPr>
                <w:rFonts w:ascii="Arial" w:hAnsi="Arial" w:cs="Arial"/>
                <w:sz w:val="24"/>
                <w:szCs w:val="24"/>
              </w:rPr>
              <w:t>Scotland wide</w:t>
            </w:r>
          </w:p>
        </w:tc>
        <w:tc>
          <w:tcPr>
            <w:tcW w:w="7675" w:type="dxa"/>
          </w:tcPr>
          <w:p w14:paraId="57C09DF6" w14:textId="77777777" w:rsidR="004831E0" w:rsidRPr="00BC5BBC" w:rsidRDefault="004831E0" w:rsidP="00FC26CC">
            <w:pPr>
              <w:contextualSpacing/>
              <w:mirrorIndents/>
              <w:rPr>
                <w:rFonts w:ascii="Arial" w:hAnsi="Arial" w:cs="Arial"/>
                <w:sz w:val="24"/>
                <w:szCs w:val="24"/>
              </w:rPr>
            </w:pPr>
            <w:r w:rsidRPr="16138D0C">
              <w:rPr>
                <w:rFonts w:ascii="Arial" w:hAnsi="Arial" w:cs="Arial"/>
                <w:sz w:val="24"/>
                <w:szCs w:val="24"/>
              </w:rPr>
              <w:t xml:space="preserve">They will lead a programme of autistic-led support. There will </w:t>
            </w:r>
            <w:proofErr w:type="gramStart"/>
            <w:r w:rsidRPr="16138D0C">
              <w:rPr>
                <w:rFonts w:ascii="Arial" w:hAnsi="Arial" w:cs="Arial"/>
                <w:sz w:val="24"/>
                <w:szCs w:val="24"/>
              </w:rPr>
              <w:t>be:</w:t>
            </w:r>
            <w:proofErr w:type="gramEnd"/>
            <w:r w:rsidRPr="16138D0C">
              <w:rPr>
                <w:rFonts w:ascii="Arial" w:hAnsi="Arial" w:cs="Arial"/>
                <w:sz w:val="24"/>
                <w:szCs w:val="24"/>
              </w:rPr>
              <w:t xml:space="preserve"> a monthly pre-Diagnosis group:6 week post diagnostic courses; Wellbeing webinars; 1-2-1 support; short term counselling: accessible introductory video with FAQs and input from previous participants; Post-Diagnosis Handbook.</w:t>
            </w:r>
          </w:p>
          <w:p w14:paraId="1378D590" w14:textId="77777777" w:rsidR="004831E0" w:rsidRPr="3DB1FC0F" w:rsidRDefault="004831E0" w:rsidP="00FC26CC">
            <w:pPr>
              <w:contextualSpacing/>
              <w:mirrorIndents/>
              <w:rPr>
                <w:rFonts w:ascii="Arial" w:hAnsi="Arial" w:cs="Arial"/>
                <w:sz w:val="24"/>
                <w:szCs w:val="24"/>
              </w:rPr>
            </w:pPr>
          </w:p>
        </w:tc>
      </w:tr>
      <w:tr w:rsidR="004831E0" w14:paraId="6168200A" w14:textId="77777777" w:rsidTr="5B5C7B85">
        <w:tc>
          <w:tcPr>
            <w:tcW w:w="2122" w:type="dxa"/>
          </w:tcPr>
          <w:p w14:paraId="7A797A53" w14:textId="77777777" w:rsidR="004831E0" w:rsidRPr="00BC5BBC" w:rsidRDefault="004831E0" w:rsidP="00164A8A">
            <w:pPr>
              <w:contextualSpacing/>
              <w:mirrorIndents/>
              <w:rPr>
                <w:rFonts w:ascii="Arial" w:hAnsi="Arial" w:cs="Arial"/>
                <w:b/>
                <w:bCs/>
                <w:sz w:val="24"/>
                <w:szCs w:val="24"/>
              </w:rPr>
            </w:pPr>
            <w:proofErr w:type="spellStart"/>
            <w:r w:rsidRPr="00BC5BBC">
              <w:rPr>
                <w:rFonts w:ascii="Arial" w:hAnsi="Arial" w:cs="Arial"/>
                <w:b/>
                <w:bCs/>
                <w:sz w:val="24"/>
                <w:szCs w:val="24"/>
              </w:rPr>
              <w:t>SensationALL</w:t>
            </w:r>
            <w:proofErr w:type="spellEnd"/>
          </w:p>
        </w:tc>
        <w:tc>
          <w:tcPr>
            <w:tcW w:w="1962" w:type="dxa"/>
          </w:tcPr>
          <w:p w14:paraId="2156AE6D" w14:textId="77777777" w:rsidR="004831E0" w:rsidRPr="00BC5BBC" w:rsidRDefault="004831E0" w:rsidP="529AE0E8">
            <w:pPr>
              <w:contextualSpacing/>
              <w:rPr>
                <w:rFonts w:ascii="Arial" w:hAnsi="Arial" w:cs="Arial"/>
                <w:sz w:val="24"/>
                <w:szCs w:val="24"/>
              </w:rPr>
            </w:pPr>
            <w:r w:rsidRPr="00BC5BBC">
              <w:rPr>
                <w:rFonts w:ascii="Arial" w:hAnsi="Arial" w:cs="Arial"/>
                <w:sz w:val="24"/>
                <w:szCs w:val="24"/>
              </w:rPr>
              <w:t xml:space="preserve">£20,650 </w:t>
            </w:r>
            <w:r>
              <w:rPr>
                <w:rFonts w:ascii="Arial" w:hAnsi="Arial" w:cs="Arial"/>
                <w:sz w:val="24"/>
                <w:szCs w:val="24"/>
              </w:rPr>
              <w:t xml:space="preserve"> </w:t>
            </w:r>
            <w:r w:rsidRPr="00BC5BBC">
              <w:rPr>
                <w:rFonts w:ascii="Arial" w:hAnsi="Arial" w:cs="Arial"/>
                <w:sz w:val="24"/>
                <w:szCs w:val="24"/>
              </w:rPr>
              <w:t xml:space="preserve"> </w:t>
            </w:r>
          </w:p>
        </w:tc>
        <w:tc>
          <w:tcPr>
            <w:tcW w:w="1844" w:type="dxa"/>
          </w:tcPr>
          <w:p w14:paraId="156E5135" w14:textId="77777777" w:rsidR="004831E0" w:rsidRPr="00BC5BBC" w:rsidRDefault="004831E0" w:rsidP="00164A8A">
            <w:pPr>
              <w:contextualSpacing/>
              <w:mirrorIndents/>
              <w:rPr>
                <w:rFonts w:ascii="Arial" w:hAnsi="Arial" w:cs="Arial"/>
                <w:sz w:val="24"/>
                <w:szCs w:val="24"/>
              </w:rPr>
            </w:pPr>
            <w:r w:rsidRPr="00BC5BBC">
              <w:rPr>
                <w:rFonts w:ascii="Arial" w:hAnsi="Arial" w:cs="Arial"/>
                <w:sz w:val="24"/>
                <w:szCs w:val="24"/>
              </w:rPr>
              <w:t>Aberdeen City; Aberdeenshire</w:t>
            </w:r>
            <w:r w:rsidRPr="00BC5BBC">
              <w:rPr>
                <w:rFonts w:ascii="Arial" w:hAnsi="Arial" w:cs="Arial"/>
                <w:sz w:val="24"/>
                <w:szCs w:val="24"/>
              </w:rPr>
              <w:tab/>
            </w:r>
          </w:p>
        </w:tc>
        <w:tc>
          <w:tcPr>
            <w:tcW w:w="7675" w:type="dxa"/>
          </w:tcPr>
          <w:p w14:paraId="442E2E47" w14:textId="77777777" w:rsidR="004831E0" w:rsidRPr="00BC5BBC" w:rsidRDefault="004831E0" w:rsidP="00164A8A">
            <w:pPr>
              <w:contextualSpacing/>
              <w:mirrorIndents/>
              <w:rPr>
                <w:rFonts w:ascii="Arial" w:hAnsi="Arial" w:cs="Arial"/>
                <w:sz w:val="24"/>
                <w:szCs w:val="24"/>
              </w:rPr>
            </w:pPr>
            <w:r w:rsidRPr="00BC5BBC">
              <w:rPr>
                <w:rFonts w:ascii="Arial" w:hAnsi="Arial" w:cs="Arial"/>
                <w:sz w:val="24"/>
                <w:szCs w:val="24"/>
              </w:rPr>
              <w:t>A face-to-face adult support group with sessions led by specialist practitioners with informative discussions, experience sharing and peer networking to promote socialising, building friendships and positive experiences. Regular events and resource sharing to increase access to expert knowledge on Autism and other neurodiverse conditions</w:t>
            </w:r>
            <w:r>
              <w:rPr>
                <w:rFonts w:ascii="Arial" w:hAnsi="Arial" w:cs="Arial"/>
                <w:sz w:val="24"/>
                <w:szCs w:val="24"/>
              </w:rPr>
              <w:t>.</w:t>
            </w:r>
            <w:r w:rsidRPr="00BC5BBC">
              <w:rPr>
                <w:rFonts w:ascii="Arial" w:hAnsi="Arial" w:cs="Arial"/>
                <w:sz w:val="24"/>
                <w:szCs w:val="24"/>
              </w:rPr>
              <w:t xml:space="preserve">  </w:t>
            </w:r>
          </w:p>
          <w:p w14:paraId="3AB23355" w14:textId="77777777" w:rsidR="004831E0" w:rsidRDefault="004831E0" w:rsidP="00164A8A">
            <w:pPr>
              <w:contextualSpacing/>
              <w:mirrorIndents/>
              <w:rPr>
                <w:rFonts w:ascii="Arial" w:hAnsi="Arial" w:cs="Arial"/>
                <w:sz w:val="24"/>
                <w:szCs w:val="24"/>
              </w:rPr>
            </w:pPr>
          </w:p>
        </w:tc>
      </w:tr>
      <w:tr w:rsidR="004831E0" w14:paraId="19D088E1" w14:textId="77777777" w:rsidTr="5B5C7B85">
        <w:tc>
          <w:tcPr>
            <w:tcW w:w="2122" w:type="dxa"/>
          </w:tcPr>
          <w:p w14:paraId="72A20981" w14:textId="77777777" w:rsidR="004831E0" w:rsidRPr="00BC5BBC" w:rsidRDefault="004831E0" w:rsidP="00164A8A">
            <w:pPr>
              <w:contextualSpacing/>
              <w:mirrorIndents/>
              <w:rPr>
                <w:rFonts w:ascii="Arial" w:hAnsi="Arial" w:cs="Arial"/>
                <w:b/>
                <w:bCs/>
                <w:sz w:val="24"/>
                <w:szCs w:val="24"/>
              </w:rPr>
            </w:pPr>
            <w:r w:rsidRPr="00BC5BBC">
              <w:rPr>
                <w:rFonts w:ascii="Arial" w:hAnsi="Arial" w:cs="Arial"/>
                <w:b/>
                <w:bCs/>
                <w:sz w:val="24"/>
                <w:szCs w:val="24"/>
              </w:rPr>
              <w:t>The Autism Network</w:t>
            </w:r>
          </w:p>
          <w:p w14:paraId="4D538CF4" w14:textId="77777777" w:rsidR="004831E0" w:rsidRPr="00BC5BBC" w:rsidRDefault="004831E0" w:rsidP="00A2224B">
            <w:pPr>
              <w:contextualSpacing/>
              <w:mirrorIndents/>
              <w:rPr>
                <w:rFonts w:ascii="Arial" w:hAnsi="Arial" w:cs="Arial"/>
                <w:b/>
                <w:bCs/>
                <w:sz w:val="24"/>
                <w:szCs w:val="24"/>
              </w:rPr>
            </w:pPr>
          </w:p>
        </w:tc>
        <w:tc>
          <w:tcPr>
            <w:tcW w:w="1962" w:type="dxa"/>
          </w:tcPr>
          <w:p w14:paraId="1953467B" w14:textId="77777777" w:rsidR="004831E0" w:rsidRPr="00BC5BBC" w:rsidRDefault="004831E0" w:rsidP="529AE0E8">
            <w:pPr>
              <w:contextualSpacing/>
              <w:rPr>
                <w:rFonts w:ascii="Arial" w:hAnsi="Arial" w:cs="Arial"/>
                <w:sz w:val="24"/>
                <w:szCs w:val="24"/>
              </w:rPr>
            </w:pPr>
            <w:r w:rsidRPr="00BC5BBC">
              <w:rPr>
                <w:rFonts w:ascii="Arial" w:hAnsi="Arial" w:cs="Arial"/>
                <w:sz w:val="24"/>
                <w:szCs w:val="24"/>
              </w:rPr>
              <w:t>£18,140</w:t>
            </w:r>
          </w:p>
        </w:tc>
        <w:tc>
          <w:tcPr>
            <w:tcW w:w="1844" w:type="dxa"/>
          </w:tcPr>
          <w:p w14:paraId="2AC3AE5B" w14:textId="77777777" w:rsidR="004831E0" w:rsidRDefault="004831E0" w:rsidP="00164A8A">
            <w:pPr>
              <w:contextualSpacing/>
              <w:mirrorIndents/>
              <w:rPr>
                <w:rFonts w:ascii="Arial" w:hAnsi="Arial" w:cs="Arial"/>
                <w:sz w:val="24"/>
                <w:szCs w:val="24"/>
              </w:rPr>
            </w:pPr>
            <w:r w:rsidRPr="00BC5BBC">
              <w:rPr>
                <w:rFonts w:ascii="Arial" w:hAnsi="Arial" w:cs="Arial"/>
                <w:sz w:val="24"/>
                <w:szCs w:val="24"/>
              </w:rPr>
              <w:t>East Renfrewshire; Fife; Inverclyde; North Lanarkshire</w:t>
            </w:r>
            <w:r w:rsidRPr="00BC5BBC">
              <w:rPr>
                <w:rFonts w:ascii="Arial" w:hAnsi="Arial" w:cs="Arial"/>
                <w:sz w:val="24"/>
                <w:szCs w:val="24"/>
              </w:rPr>
              <w:tab/>
            </w:r>
          </w:p>
          <w:p w14:paraId="3004B273" w14:textId="77777777" w:rsidR="004831E0" w:rsidRPr="00BC5BBC" w:rsidRDefault="004831E0" w:rsidP="00A2224B">
            <w:pPr>
              <w:contextualSpacing/>
              <w:mirrorIndents/>
              <w:rPr>
                <w:rFonts w:ascii="Arial" w:hAnsi="Arial" w:cs="Arial"/>
                <w:sz w:val="24"/>
                <w:szCs w:val="24"/>
              </w:rPr>
            </w:pPr>
          </w:p>
        </w:tc>
        <w:tc>
          <w:tcPr>
            <w:tcW w:w="7675" w:type="dxa"/>
          </w:tcPr>
          <w:p w14:paraId="3F3EB401" w14:textId="19317C26" w:rsidR="004831E0" w:rsidRPr="00BC5BBC" w:rsidRDefault="004831E0" w:rsidP="00164A8A">
            <w:pPr>
              <w:contextualSpacing/>
              <w:mirrorIndents/>
              <w:rPr>
                <w:rFonts w:ascii="Arial" w:hAnsi="Arial" w:cs="Arial"/>
                <w:sz w:val="24"/>
                <w:szCs w:val="24"/>
              </w:rPr>
            </w:pPr>
            <w:r w:rsidRPr="00BC5BBC">
              <w:rPr>
                <w:rFonts w:ascii="Arial" w:hAnsi="Arial" w:cs="Arial"/>
                <w:sz w:val="24"/>
                <w:szCs w:val="24"/>
              </w:rPr>
              <w:t>Programme of post-diagnostic support to older autistic adults, weekly sessions over a 6 week period delivered either as face-to-face or on-</w:t>
            </w:r>
            <w:proofErr w:type="gramStart"/>
            <w:r w:rsidRPr="00BC5BBC">
              <w:rPr>
                <w:rFonts w:ascii="Arial" w:hAnsi="Arial" w:cs="Arial"/>
                <w:sz w:val="24"/>
                <w:szCs w:val="24"/>
              </w:rPr>
              <w:t>line .</w:t>
            </w:r>
            <w:proofErr w:type="gramEnd"/>
            <w:r w:rsidRPr="00BC5BBC">
              <w:rPr>
                <w:rFonts w:ascii="Arial" w:hAnsi="Arial" w:cs="Arial"/>
                <w:sz w:val="24"/>
                <w:szCs w:val="24"/>
              </w:rPr>
              <w:t xml:space="preserve"> This programme is aimed at autistic people who are over 50 years and potentially some in much later years of life.  </w:t>
            </w:r>
          </w:p>
          <w:p w14:paraId="638C561D" w14:textId="77777777" w:rsidR="004831E0" w:rsidRPr="00BC5BBC" w:rsidRDefault="004831E0" w:rsidP="00164A8A">
            <w:pPr>
              <w:contextualSpacing/>
              <w:mirrorIndents/>
              <w:rPr>
                <w:rFonts w:ascii="Arial" w:hAnsi="Arial" w:cs="Arial"/>
                <w:sz w:val="24"/>
                <w:szCs w:val="24"/>
              </w:rPr>
            </w:pPr>
          </w:p>
        </w:tc>
      </w:tr>
      <w:tr w:rsidR="004831E0" w14:paraId="3BBCE723" w14:textId="77777777" w:rsidTr="5B5C7B85">
        <w:tc>
          <w:tcPr>
            <w:tcW w:w="2122" w:type="dxa"/>
          </w:tcPr>
          <w:p w14:paraId="701FDA41" w14:textId="77777777" w:rsidR="004831E0" w:rsidRPr="00BC5BBC" w:rsidRDefault="004831E0" w:rsidP="00FC26CC">
            <w:pPr>
              <w:contextualSpacing/>
              <w:mirrorIndents/>
              <w:rPr>
                <w:rFonts w:ascii="Arial" w:hAnsi="Arial" w:cs="Arial"/>
                <w:b/>
                <w:bCs/>
                <w:sz w:val="24"/>
                <w:szCs w:val="24"/>
              </w:rPr>
            </w:pPr>
            <w:r w:rsidRPr="00BC5BBC">
              <w:rPr>
                <w:rFonts w:ascii="Arial" w:hAnsi="Arial" w:cs="Arial"/>
                <w:b/>
                <w:bCs/>
                <w:sz w:val="24"/>
                <w:szCs w:val="24"/>
              </w:rPr>
              <w:t>The National Autistic Society (in partnership with Autistic Knowledge Development)</w:t>
            </w:r>
          </w:p>
          <w:p w14:paraId="1104EA80" w14:textId="77777777" w:rsidR="004831E0" w:rsidRPr="00BC5BBC" w:rsidRDefault="004831E0" w:rsidP="529AE0E8">
            <w:pPr>
              <w:contextualSpacing/>
              <w:rPr>
                <w:rFonts w:ascii="Arial" w:hAnsi="Arial" w:cs="Arial"/>
                <w:b/>
                <w:bCs/>
                <w:sz w:val="24"/>
                <w:szCs w:val="24"/>
              </w:rPr>
            </w:pPr>
          </w:p>
        </w:tc>
        <w:tc>
          <w:tcPr>
            <w:tcW w:w="1962" w:type="dxa"/>
          </w:tcPr>
          <w:p w14:paraId="04A4DFC9" w14:textId="77777777" w:rsidR="004831E0" w:rsidRPr="00BC5BBC" w:rsidRDefault="004831E0" w:rsidP="529AE0E8">
            <w:pPr>
              <w:contextualSpacing/>
              <w:rPr>
                <w:rFonts w:ascii="Arial" w:hAnsi="Arial" w:cs="Arial"/>
                <w:sz w:val="24"/>
                <w:szCs w:val="24"/>
              </w:rPr>
            </w:pPr>
            <w:r w:rsidRPr="16138D0C">
              <w:rPr>
                <w:rFonts w:ascii="Arial" w:hAnsi="Arial" w:cs="Arial"/>
                <w:sz w:val="24"/>
                <w:szCs w:val="24"/>
              </w:rPr>
              <w:t>£60,233</w:t>
            </w:r>
          </w:p>
        </w:tc>
        <w:tc>
          <w:tcPr>
            <w:tcW w:w="1844" w:type="dxa"/>
          </w:tcPr>
          <w:p w14:paraId="4429C6BC" w14:textId="77777777" w:rsidR="004831E0" w:rsidRPr="00BC5BBC" w:rsidRDefault="004831E0" w:rsidP="529AE0E8">
            <w:pPr>
              <w:contextualSpacing/>
              <w:rPr>
                <w:rFonts w:ascii="Arial" w:hAnsi="Arial" w:cs="Arial"/>
                <w:sz w:val="24"/>
                <w:szCs w:val="24"/>
              </w:rPr>
            </w:pPr>
            <w:r w:rsidRPr="16138D0C">
              <w:rPr>
                <w:rFonts w:ascii="Arial" w:hAnsi="Arial" w:cs="Arial"/>
                <w:sz w:val="24"/>
                <w:szCs w:val="24"/>
              </w:rPr>
              <w:t>Scotland wide</w:t>
            </w:r>
          </w:p>
        </w:tc>
        <w:tc>
          <w:tcPr>
            <w:tcW w:w="7675" w:type="dxa"/>
          </w:tcPr>
          <w:p w14:paraId="11B9F44A" w14:textId="77777777" w:rsidR="004831E0" w:rsidRPr="00BC5BBC" w:rsidRDefault="004831E0" w:rsidP="00FC26CC">
            <w:pPr>
              <w:contextualSpacing/>
              <w:mirrorIndents/>
              <w:rPr>
                <w:rFonts w:ascii="Arial" w:hAnsi="Arial" w:cs="Arial"/>
                <w:sz w:val="24"/>
                <w:szCs w:val="24"/>
              </w:rPr>
            </w:pPr>
            <w:r w:rsidRPr="3DB1FC0F">
              <w:rPr>
                <w:rFonts w:ascii="Arial" w:hAnsi="Arial" w:cs="Arial"/>
                <w:sz w:val="24"/>
                <w:szCs w:val="24"/>
              </w:rPr>
              <w:t xml:space="preserve">They will create an autistic-led digital suite of six short films cover a variety of topics and will act as a positive, </w:t>
            </w:r>
            <w:proofErr w:type="gramStart"/>
            <w:r w:rsidRPr="3DB1FC0F">
              <w:rPr>
                <w:rFonts w:ascii="Arial" w:hAnsi="Arial" w:cs="Arial"/>
                <w:sz w:val="24"/>
                <w:szCs w:val="24"/>
              </w:rPr>
              <w:t>welcoming</w:t>
            </w:r>
            <w:proofErr w:type="gramEnd"/>
            <w:r w:rsidRPr="3DB1FC0F">
              <w:rPr>
                <w:rFonts w:ascii="Arial" w:hAnsi="Arial" w:cs="Arial"/>
                <w:sz w:val="24"/>
                <w:szCs w:val="24"/>
              </w:rPr>
              <w:t xml:space="preserve"> and easily accessible introduction to the world of autism support in Scotland. This digital offer will function both as a standalone product as well as a first step towards direct group delivery or other relevant services. The short films will also be available in audio-only and transcript formats.  They will also run a series of six post diagnostic group sessions, delivered either in person or online to seven groups</w:t>
            </w:r>
            <w:r>
              <w:rPr>
                <w:rFonts w:ascii="Arial" w:hAnsi="Arial" w:cs="Arial"/>
                <w:sz w:val="24"/>
                <w:szCs w:val="24"/>
              </w:rPr>
              <w:t>.</w:t>
            </w:r>
          </w:p>
          <w:p w14:paraId="25DD7421" w14:textId="77777777" w:rsidR="004831E0" w:rsidRDefault="004831E0" w:rsidP="007A4A1A">
            <w:pPr>
              <w:contextualSpacing/>
              <w:mirrorIndents/>
              <w:rPr>
                <w:rFonts w:ascii="Arial" w:hAnsi="Arial" w:cs="Arial"/>
                <w:sz w:val="24"/>
                <w:szCs w:val="24"/>
              </w:rPr>
            </w:pPr>
          </w:p>
        </w:tc>
      </w:tr>
    </w:tbl>
    <w:p w14:paraId="33ECA90B" w14:textId="2667DB54" w:rsidR="00B112B3" w:rsidRPr="00BC5BBC" w:rsidRDefault="00B112B3" w:rsidP="00BC5BBC">
      <w:pPr>
        <w:spacing w:after="0" w:line="240" w:lineRule="auto"/>
        <w:contextualSpacing/>
        <w:mirrorIndents/>
        <w:rPr>
          <w:rFonts w:ascii="Arial" w:hAnsi="Arial" w:cs="Arial"/>
          <w:sz w:val="24"/>
          <w:szCs w:val="24"/>
        </w:rPr>
      </w:pPr>
    </w:p>
    <w:sectPr w:rsidR="00B112B3" w:rsidRPr="00BC5BBC" w:rsidSect="00E757F1">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E0293" w14:textId="77777777" w:rsidR="002E5B07" w:rsidRDefault="002E5B07" w:rsidP="0094417A">
      <w:pPr>
        <w:spacing w:after="0" w:line="240" w:lineRule="auto"/>
      </w:pPr>
      <w:r>
        <w:separator/>
      </w:r>
    </w:p>
  </w:endnote>
  <w:endnote w:type="continuationSeparator" w:id="0">
    <w:p w14:paraId="0BB6B076" w14:textId="77777777" w:rsidR="002E5B07" w:rsidRDefault="002E5B07" w:rsidP="0094417A">
      <w:pPr>
        <w:spacing w:after="0" w:line="240" w:lineRule="auto"/>
      </w:pPr>
      <w:r>
        <w:continuationSeparator/>
      </w:r>
    </w:p>
  </w:endnote>
  <w:endnote w:type="continuationNotice" w:id="1">
    <w:p w14:paraId="5C5A3142" w14:textId="77777777" w:rsidR="002E5B07" w:rsidRDefault="002E5B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56F56" w14:textId="21DA485B" w:rsidR="00E538A4" w:rsidRDefault="00D53C91">
    <w:pPr>
      <w:pStyle w:val="Footer"/>
    </w:pPr>
    <w:r w:rsidRPr="009E12F3">
      <w:rPr>
        <w:noProof/>
      </w:rPr>
      <w:drawing>
        <wp:anchor distT="0" distB="0" distL="114300" distR="114300" simplePos="0" relativeHeight="251658241" behindDoc="0" locked="0" layoutInCell="1" allowOverlap="1" wp14:anchorId="11329FFA" wp14:editId="05CCF46A">
          <wp:simplePos x="0" y="0"/>
          <wp:positionH relativeFrom="margin">
            <wp:align>right</wp:align>
          </wp:positionH>
          <wp:positionV relativeFrom="paragraph">
            <wp:posOffset>-439</wp:posOffset>
          </wp:positionV>
          <wp:extent cx="1659255" cy="304165"/>
          <wp:effectExtent l="0" t="0" r="0" b="635"/>
          <wp:wrapNone/>
          <wp:docPr id="260018770" name="Picture 260018770"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018770" name="Picture 260018770" descr="A black background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9255" cy="304165"/>
                  </a:xfrm>
                  <a:prstGeom prst="rect">
                    <a:avLst/>
                  </a:prstGeom>
                </pic:spPr>
              </pic:pic>
            </a:graphicData>
          </a:graphic>
        </wp:anchor>
      </w:drawing>
    </w:r>
    <w:r w:rsidR="00DE7A65" w:rsidRPr="009E12F3">
      <w:rPr>
        <w:noProof/>
      </w:rPr>
      <w:drawing>
        <wp:inline distT="0" distB="0" distL="0" distR="0" wp14:anchorId="508F78A4" wp14:editId="5AAE7A3B">
          <wp:extent cx="1881188" cy="270421"/>
          <wp:effectExtent l="0" t="0" r="0" b="0"/>
          <wp:docPr id="177480148" name="Picture 17748014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480148" name="Picture 177480148" descr="A close up of a 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81188" cy="27042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60A0A" w14:textId="77777777" w:rsidR="002E5B07" w:rsidRDefault="002E5B07" w:rsidP="0094417A">
      <w:pPr>
        <w:spacing w:after="0" w:line="240" w:lineRule="auto"/>
      </w:pPr>
      <w:r>
        <w:separator/>
      </w:r>
    </w:p>
  </w:footnote>
  <w:footnote w:type="continuationSeparator" w:id="0">
    <w:p w14:paraId="28D84D2A" w14:textId="77777777" w:rsidR="002E5B07" w:rsidRDefault="002E5B07" w:rsidP="0094417A">
      <w:pPr>
        <w:spacing w:after="0" w:line="240" w:lineRule="auto"/>
      </w:pPr>
      <w:r>
        <w:continuationSeparator/>
      </w:r>
    </w:p>
  </w:footnote>
  <w:footnote w:type="continuationNotice" w:id="1">
    <w:p w14:paraId="7956AE9F" w14:textId="77777777" w:rsidR="002E5B07" w:rsidRDefault="002E5B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0826C" w14:textId="67CA9E10" w:rsidR="0094417A" w:rsidRPr="00E757F1" w:rsidRDefault="002C515C">
    <w:pPr>
      <w:pStyle w:val="Header"/>
      <w:rPr>
        <w:rFonts w:ascii="Arial" w:hAnsi="Arial" w:cs="Arial"/>
        <w:b/>
        <w:bCs/>
        <w:sz w:val="32"/>
        <w:szCs w:val="32"/>
        <w:lang w:val="en-US"/>
      </w:rPr>
    </w:pPr>
    <w:r w:rsidRPr="00E757F1">
      <w:rPr>
        <w:rFonts w:ascii="Arial Rounded MT Bold" w:hAnsi="Arial Rounded MT Bold"/>
        <w:b/>
        <w:bCs/>
        <w:noProof/>
        <w:color w:val="B5A7F6"/>
        <w:sz w:val="32"/>
        <w:szCs w:val="32"/>
      </w:rPr>
      <w:drawing>
        <wp:anchor distT="0" distB="0" distL="114300" distR="114300" simplePos="0" relativeHeight="251658240" behindDoc="0" locked="0" layoutInCell="1" allowOverlap="1" wp14:anchorId="2C080CF8" wp14:editId="51780D5B">
          <wp:simplePos x="0" y="0"/>
          <wp:positionH relativeFrom="margin">
            <wp:align>right</wp:align>
          </wp:positionH>
          <wp:positionV relativeFrom="page">
            <wp:posOffset>179705</wp:posOffset>
          </wp:positionV>
          <wp:extent cx="992505" cy="966470"/>
          <wp:effectExtent l="0" t="0" r="0" b="5080"/>
          <wp:wrapSquare wrapText="bothSides"/>
          <wp:docPr id="2056286521" name="Picture 2056286521" descr="A grey circle with purpl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286521" name="Picture 2056286521" descr="A grey circle with purple text&#10;&#10;Description automatically generated"/>
                  <pic:cNvPicPr/>
                </pic:nvPicPr>
                <pic:blipFill>
                  <a:blip r:embed="rId1" cstate="print">
                    <a:extLst>
                      <a:ext uri="{28A0092B-C50C-407E-A947-70E740481C1C}">
                        <a14:useLocalDpi xmlns:a14="http://schemas.microsoft.com/office/drawing/2010/main" val="0"/>
                      </a:ext>
                    </a:extLst>
                  </a:blip>
                  <a:srcRect l="9033" t="9564" r="8502" b="10096"/>
                  <a:stretch>
                    <a:fillRect/>
                  </a:stretch>
                </pic:blipFill>
                <pic:spPr>
                  <a:xfrm>
                    <a:off x="0" y="0"/>
                    <a:ext cx="992505" cy="966470"/>
                  </a:xfrm>
                  <a:prstGeom prst="rect">
                    <a:avLst/>
                  </a:prstGeom>
                </pic:spPr>
              </pic:pic>
            </a:graphicData>
          </a:graphic>
          <wp14:sizeRelH relativeFrom="margin">
            <wp14:pctWidth>0</wp14:pctWidth>
          </wp14:sizeRelH>
          <wp14:sizeRelV relativeFrom="margin">
            <wp14:pctHeight>0</wp14:pctHeight>
          </wp14:sizeRelV>
        </wp:anchor>
      </w:drawing>
    </w:r>
    <w:r w:rsidR="0094417A" w:rsidRPr="00E757F1">
      <w:rPr>
        <w:rFonts w:ascii="Arial" w:hAnsi="Arial" w:cs="Arial"/>
        <w:b/>
        <w:bCs/>
        <w:sz w:val="32"/>
        <w:szCs w:val="32"/>
        <w:lang w:val="en-US"/>
      </w:rPr>
      <w:t xml:space="preserve">Charities funded by </w:t>
    </w:r>
    <w:r w:rsidR="00E538A4" w:rsidRPr="00E757F1">
      <w:rPr>
        <w:rFonts w:ascii="Arial" w:hAnsi="Arial" w:cs="Arial"/>
        <w:b/>
        <w:bCs/>
        <w:sz w:val="32"/>
        <w:szCs w:val="32"/>
        <w:lang w:val="en-US"/>
      </w:rPr>
      <w:t xml:space="preserve">Autistic Adult Support Fund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1A5"/>
    <w:rsid w:val="000153E4"/>
    <w:rsid w:val="00025BC7"/>
    <w:rsid w:val="000628C5"/>
    <w:rsid w:val="000C1D80"/>
    <w:rsid w:val="000D1C5D"/>
    <w:rsid w:val="000F4CDA"/>
    <w:rsid w:val="00106E48"/>
    <w:rsid w:val="001340F5"/>
    <w:rsid w:val="001466DF"/>
    <w:rsid w:val="00164A8A"/>
    <w:rsid w:val="00243A1C"/>
    <w:rsid w:val="0025696C"/>
    <w:rsid w:val="002A72C3"/>
    <w:rsid w:val="002C515C"/>
    <w:rsid w:val="002E5B07"/>
    <w:rsid w:val="002E71CA"/>
    <w:rsid w:val="00335101"/>
    <w:rsid w:val="00354922"/>
    <w:rsid w:val="003C3FDF"/>
    <w:rsid w:val="004831E0"/>
    <w:rsid w:val="004B6021"/>
    <w:rsid w:val="004F2F84"/>
    <w:rsid w:val="005164F0"/>
    <w:rsid w:val="00526935"/>
    <w:rsid w:val="00545AED"/>
    <w:rsid w:val="00577E59"/>
    <w:rsid w:val="005B1AE5"/>
    <w:rsid w:val="005C2234"/>
    <w:rsid w:val="005C615A"/>
    <w:rsid w:val="0063175F"/>
    <w:rsid w:val="00651FDA"/>
    <w:rsid w:val="006E693D"/>
    <w:rsid w:val="00712BC6"/>
    <w:rsid w:val="00717A7E"/>
    <w:rsid w:val="00730797"/>
    <w:rsid w:val="00792232"/>
    <w:rsid w:val="007A4A1A"/>
    <w:rsid w:val="007B266F"/>
    <w:rsid w:val="007D324D"/>
    <w:rsid w:val="007D500B"/>
    <w:rsid w:val="007D60E2"/>
    <w:rsid w:val="007F3428"/>
    <w:rsid w:val="00805533"/>
    <w:rsid w:val="008568F8"/>
    <w:rsid w:val="008964D9"/>
    <w:rsid w:val="008F6031"/>
    <w:rsid w:val="00935732"/>
    <w:rsid w:val="00940F1A"/>
    <w:rsid w:val="0094417A"/>
    <w:rsid w:val="009E3C0A"/>
    <w:rsid w:val="00A2224B"/>
    <w:rsid w:val="00AA72C0"/>
    <w:rsid w:val="00AD4DB2"/>
    <w:rsid w:val="00AE31A5"/>
    <w:rsid w:val="00B112B3"/>
    <w:rsid w:val="00B40C3E"/>
    <w:rsid w:val="00B438E7"/>
    <w:rsid w:val="00B67378"/>
    <w:rsid w:val="00B761D4"/>
    <w:rsid w:val="00B80E8C"/>
    <w:rsid w:val="00BB3F85"/>
    <w:rsid w:val="00BC5BBC"/>
    <w:rsid w:val="00C64A2E"/>
    <w:rsid w:val="00C71AC6"/>
    <w:rsid w:val="00C83CD2"/>
    <w:rsid w:val="00D20746"/>
    <w:rsid w:val="00D53C91"/>
    <w:rsid w:val="00DE7A65"/>
    <w:rsid w:val="00E16538"/>
    <w:rsid w:val="00E538A4"/>
    <w:rsid w:val="00E70880"/>
    <w:rsid w:val="00E757F1"/>
    <w:rsid w:val="00EA1A48"/>
    <w:rsid w:val="00EE383E"/>
    <w:rsid w:val="00FC26CC"/>
    <w:rsid w:val="00FC4A65"/>
    <w:rsid w:val="16138D0C"/>
    <w:rsid w:val="1B29D5C9"/>
    <w:rsid w:val="21C3AAF4"/>
    <w:rsid w:val="2840053E"/>
    <w:rsid w:val="3DB1FC0F"/>
    <w:rsid w:val="43C4DD12"/>
    <w:rsid w:val="46BF419A"/>
    <w:rsid w:val="504CFB83"/>
    <w:rsid w:val="529AE0E8"/>
    <w:rsid w:val="53A9D67A"/>
    <w:rsid w:val="59D60B1B"/>
    <w:rsid w:val="5B13B4F3"/>
    <w:rsid w:val="5B5C7B85"/>
    <w:rsid w:val="5D361D99"/>
    <w:rsid w:val="675AC2B5"/>
    <w:rsid w:val="68C70244"/>
    <w:rsid w:val="6AE996E6"/>
    <w:rsid w:val="711CFC2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B2E78"/>
  <w15:chartTrackingRefBased/>
  <w15:docId w15:val="{BCA58007-A662-4EB4-93F5-2B4FE53B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17A"/>
  </w:style>
  <w:style w:type="paragraph" w:styleId="Footer">
    <w:name w:val="footer"/>
    <w:basedOn w:val="Normal"/>
    <w:link w:val="FooterChar"/>
    <w:uiPriority w:val="99"/>
    <w:unhideWhenUsed/>
    <w:rsid w:val="00944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17A"/>
  </w:style>
  <w:style w:type="table" w:styleId="TableGrid">
    <w:name w:val="Table Grid"/>
    <w:basedOn w:val="TableNormal"/>
    <w:uiPriority w:val="39"/>
    <w:rsid w:val="007A4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5278">
      <w:bodyDiv w:val="1"/>
      <w:marLeft w:val="0"/>
      <w:marRight w:val="0"/>
      <w:marTop w:val="0"/>
      <w:marBottom w:val="0"/>
      <w:divBdr>
        <w:top w:val="none" w:sz="0" w:space="0" w:color="auto"/>
        <w:left w:val="none" w:sz="0" w:space="0" w:color="auto"/>
        <w:bottom w:val="none" w:sz="0" w:space="0" w:color="auto"/>
        <w:right w:val="none" w:sz="0" w:space="0" w:color="auto"/>
      </w:divBdr>
    </w:div>
    <w:div w:id="37318049">
      <w:bodyDiv w:val="1"/>
      <w:marLeft w:val="0"/>
      <w:marRight w:val="0"/>
      <w:marTop w:val="0"/>
      <w:marBottom w:val="0"/>
      <w:divBdr>
        <w:top w:val="none" w:sz="0" w:space="0" w:color="auto"/>
        <w:left w:val="none" w:sz="0" w:space="0" w:color="auto"/>
        <w:bottom w:val="none" w:sz="0" w:space="0" w:color="auto"/>
        <w:right w:val="none" w:sz="0" w:space="0" w:color="auto"/>
      </w:divBdr>
    </w:div>
    <w:div w:id="316955801">
      <w:bodyDiv w:val="1"/>
      <w:marLeft w:val="0"/>
      <w:marRight w:val="0"/>
      <w:marTop w:val="0"/>
      <w:marBottom w:val="0"/>
      <w:divBdr>
        <w:top w:val="none" w:sz="0" w:space="0" w:color="auto"/>
        <w:left w:val="none" w:sz="0" w:space="0" w:color="auto"/>
        <w:bottom w:val="none" w:sz="0" w:space="0" w:color="auto"/>
        <w:right w:val="none" w:sz="0" w:space="0" w:color="auto"/>
      </w:divBdr>
    </w:div>
    <w:div w:id="710496107">
      <w:bodyDiv w:val="1"/>
      <w:marLeft w:val="0"/>
      <w:marRight w:val="0"/>
      <w:marTop w:val="0"/>
      <w:marBottom w:val="0"/>
      <w:divBdr>
        <w:top w:val="none" w:sz="0" w:space="0" w:color="auto"/>
        <w:left w:val="none" w:sz="0" w:space="0" w:color="auto"/>
        <w:bottom w:val="none" w:sz="0" w:space="0" w:color="auto"/>
        <w:right w:val="none" w:sz="0" w:space="0" w:color="auto"/>
      </w:divBdr>
    </w:div>
    <w:div w:id="802576322">
      <w:bodyDiv w:val="1"/>
      <w:marLeft w:val="0"/>
      <w:marRight w:val="0"/>
      <w:marTop w:val="0"/>
      <w:marBottom w:val="0"/>
      <w:divBdr>
        <w:top w:val="none" w:sz="0" w:space="0" w:color="auto"/>
        <w:left w:val="none" w:sz="0" w:space="0" w:color="auto"/>
        <w:bottom w:val="none" w:sz="0" w:space="0" w:color="auto"/>
        <w:right w:val="none" w:sz="0" w:space="0" w:color="auto"/>
      </w:divBdr>
    </w:div>
    <w:div w:id="878126075">
      <w:bodyDiv w:val="1"/>
      <w:marLeft w:val="0"/>
      <w:marRight w:val="0"/>
      <w:marTop w:val="0"/>
      <w:marBottom w:val="0"/>
      <w:divBdr>
        <w:top w:val="none" w:sz="0" w:space="0" w:color="auto"/>
        <w:left w:val="none" w:sz="0" w:space="0" w:color="auto"/>
        <w:bottom w:val="none" w:sz="0" w:space="0" w:color="auto"/>
        <w:right w:val="none" w:sz="0" w:space="0" w:color="auto"/>
      </w:divBdr>
    </w:div>
    <w:div w:id="1275868142">
      <w:bodyDiv w:val="1"/>
      <w:marLeft w:val="0"/>
      <w:marRight w:val="0"/>
      <w:marTop w:val="0"/>
      <w:marBottom w:val="0"/>
      <w:divBdr>
        <w:top w:val="none" w:sz="0" w:space="0" w:color="auto"/>
        <w:left w:val="none" w:sz="0" w:space="0" w:color="auto"/>
        <w:bottom w:val="none" w:sz="0" w:space="0" w:color="auto"/>
        <w:right w:val="none" w:sz="0" w:space="0" w:color="auto"/>
      </w:divBdr>
    </w:div>
    <w:div w:id="1359819525">
      <w:bodyDiv w:val="1"/>
      <w:marLeft w:val="0"/>
      <w:marRight w:val="0"/>
      <w:marTop w:val="0"/>
      <w:marBottom w:val="0"/>
      <w:divBdr>
        <w:top w:val="none" w:sz="0" w:space="0" w:color="auto"/>
        <w:left w:val="none" w:sz="0" w:space="0" w:color="auto"/>
        <w:bottom w:val="none" w:sz="0" w:space="0" w:color="auto"/>
        <w:right w:val="none" w:sz="0" w:space="0" w:color="auto"/>
      </w:divBdr>
    </w:div>
    <w:div w:id="1452092873">
      <w:bodyDiv w:val="1"/>
      <w:marLeft w:val="0"/>
      <w:marRight w:val="0"/>
      <w:marTop w:val="0"/>
      <w:marBottom w:val="0"/>
      <w:divBdr>
        <w:top w:val="none" w:sz="0" w:space="0" w:color="auto"/>
        <w:left w:val="none" w:sz="0" w:space="0" w:color="auto"/>
        <w:bottom w:val="none" w:sz="0" w:space="0" w:color="auto"/>
        <w:right w:val="none" w:sz="0" w:space="0" w:color="auto"/>
      </w:divBdr>
    </w:div>
    <w:div w:id="1534923823">
      <w:bodyDiv w:val="1"/>
      <w:marLeft w:val="0"/>
      <w:marRight w:val="0"/>
      <w:marTop w:val="0"/>
      <w:marBottom w:val="0"/>
      <w:divBdr>
        <w:top w:val="none" w:sz="0" w:space="0" w:color="auto"/>
        <w:left w:val="none" w:sz="0" w:space="0" w:color="auto"/>
        <w:bottom w:val="none" w:sz="0" w:space="0" w:color="auto"/>
        <w:right w:val="none" w:sz="0" w:space="0" w:color="auto"/>
      </w:divBdr>
    </w:div>
    <w:div w:id="1677995144">
      <w:bodyDiv w:val="1"/>
      <w:marLeft w:val="0"/>
      <w:marRight w:val="0"/>
      <w:marTop w:val="0"/>
      <w:marBottom w:val="0"/>
      <w:divBdr>
        <w:top w:val="none" w:sz="0" w:space="0" w:color="auto"/>
        <w:left w:val="none" w:sz="0" w:space="0" w:color="auto"/>
        <w:bottom w:val="none" w:sz="0" w:space="0" w:color="auto"/>
        <w:right w:val="none" w:sz="0" w:space="0" w:color="auto"/>
      </w:divBdr>
    </w:div>
    <w:div w:id="1730031287">
      <w:bodyDiv w:val="1"/>
      <w:marLeft w:val="0"/>
      <w:marRight w:val="0"/>
      <w:marTop w:val="0"/>
      <w:marBottom w:val="0"/>
      <w:divBdr>
        <w:top w:val="none" w:sz="0" w:space="0" w:color="auto"/>
        <w:left w:val="none" w:sz="0" w:space="0" w:color="auto"/>
        <w:bottom w:val="none" w:sz="0" w:space="0" w:color="auto"/>
        <w:right w:val="none" w:sz="0" w:space="0" w:color="auto"/>
      </w:divBdr>
    </w:div>
    <w:div w:id="1822310623">
      <w:bodyDiv w:val="1"/>
      <w:marLeft w:val="0"/>
      <w:marRight w:val="0"/>
      <w:marTop w:val="0"/>
      <w:marBottom w:val="0"/>
      <w:divBdr>
        <w:top w:val="none" w:sz="0" w:space="0" w:color="auto"/>
        <w:left w:val="none" w:sz="0" w:space="0" w:color="auto"/>
        <w:bottom w:val="none" w:sz="0" w:space="0" w:color="auto"/>
        <w:right w:val="none" w:sz="0" w:space="0" w:color="auto"/>
      </w:divBdr>
    </w:div>
    <w:div w:id="1849977423">
      <w:bodyDiv w:val="1"/>
      <w:marLeft w:val="0"/>
      <w:marRight w:val="0"/>
      <w:marTop w:val="0"/>
      <w:marBottom w:val="0"/>
      <w:divBdr>
        <w:top w:val="none" w:sz="0" w:space="0" w:color="auto"/>
        <w:left w:val="none" w:sz="0" w:space="0" w:color="auto"/>
        <w:bottom w:val="none" w:sz="0" w:space="0" w:color="auto"/>
        <w:right w:val="none" w:sz="0" w:space="0" w:color="auto"/>
      </w:divBdr>
    </w:div>
    <w:div w:id="1884707669">
      <w:bodyDiv w:val="1"/>
      <w:marLeft w:val="0"/>
      <w:marRight w:val="0"/>
      <w:marTop w:val="0"/>
      <w:marBottom w:val="0"/>
      <w:divBdr>
        <w:top w:val="none" w:sz="0" w:space="0" w:color="auto"/>
        <w:left w:val="none" w:sz="0" w:space="0" w:color="auto"/>
        <w:bottom w:val="none" w:sz="0" w:space="0" w:color="auto"/>
        <w:right w:val="none" w:sz="0" w:space="0" w:color="auto"/>
      </w:divBdr>
    </w:div>
    <w:div w:id="206637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8c9c627-0a8f-47ae-aea8-a209b0fb744e">
      <Terms xmlns="http://schemas.microsoft.com/office/infopath/2007/PartnerControls"/>
    </lcf76f155ced4ddcb4097134ff3c332f>
    <TaxCatchAll xmlns="4f363b7a-6f52-46f5-8bf0-66c77d08da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EB3A34B2E2174684CAFA88C7913BB9" ma:contentTypeVersion="17" ma:contentTypeDescription="Create a new document." ma:contentTypeScope="" ma:versionID="43aee00748e081a9a8b0d22e7025dc8e">
  <xsd:schema xmlns:xsd="http://www.w3.org/2001/XMLSchema" xmlns:xs="http://www.w3.org/2001/XMLSchema" xmlns:p="http://schemas.microsoft.com/office/2006/metadata/properties" xmlns:ns2="d8c9c627-0a8f-47ae-aea8-a209b0fb744e" xmlns:ns3="4f363b7a-6f52-46f5-8bf0-66c77d08dabb" targetNamespace="http://schemas.microsoft.com/office/2006/metadata/properties" ma:root="true" ma:fieldsID="0a955776a7237fee6c61964093f30b3f" ns2:_="" ns3:_="">
    <xsd:import namespace="d8c9c627-0a8f-47ae-aea8-a209b0fb744e"/>
    <xsd:import namespace="4f363b7a-6f52-46f5-8bf0-66c77d08da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9c627-0a8f-47ae-aea8-a209b0fb7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9823843-a0da-45b1-aa50-2cb53e40ed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363b7a-6f52-46f5-8bf0-66c77d08dab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97ba90-c86e-45ff-9088-7499914f5e70}" ma:internalName="TaxCatchAll" ma:showField="CatchAllData" ma:web="4f363b7a-6f52-46f5-8bf0-66c77d08da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CEDDB-5E03-4770-B73B-0F57924A86FB}">
  <ds:schemaRefs>
    <ds:schemaRef ds:uri="http://schemas.microsoft.com/office/2006/metadata/properties"/>
    <ds:schemaRef ds:uri="http://schemas.microsoft.com/office/infopath/2007/PartnerControls"/>
    <ds:schemaRef ds:uri="d8c9c627-0a8f-47ae-aea8-a209b0fb744e"/>
    <ds:schemaRef ds:uri="4f363b7a-6f52-46f5-8bf0-66c77d08dabb"/>
  </ds:schemaRefs>
</ds:datastoreItem>
</file>

<file path=customXml/itemProps2.xml><?xml version="1.0" encoding="utf-8"?>
<ds:datastoreItem xmlns:ds="http://schemas.openxmlformats.org/officeDocument/2006/customXml" ds:itemID="{0517C3C4-0032-4A93-AB64-6C7BB977CA89}">
  <ds:schemaRefs>
    <ds:schemaRef ds:uri="http://schemas.microsoft.com/sharepoint/v3/contenttype/forms"/>
  </ds:schemaRefs>
</ds:datastoreItem>
</file>

<file path=customXml/itemProps3.xml><?xml version="1.0" encoding="utf-8"?>
<ds:datastoreItem xmlns:ds="http://schemas.openxmlformats.org/officeDocument/2006/customXml" ds:itemID="{8EC49D87-6835-4722-9929-EC9A3AC7E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9c627-0a8f-47ae-aea8-a209b0fb744e"/>
    <ds:schemaRef ds:uri="4f363b7a-6f52-46f5-8bf0-66c77d08d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BD0B74-78A0-49E7-A25B-88FB39B53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6183</Characters>
  <Application>Microsoft Office Word</Application>
  <DocSecurity>0</DocSecurity>
  <Lines>51</Lines>
  <Paragraphs>14</Paragraphs>
  <ScaleCrop>false</ScaleCrop>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Dadge</dc:creator>
  <cp:keywords/>
  <dc:description/>
  <cp:lastModifiedBy>Shai Saunders</cp:lastModifiedBy>
  <cp:revision>2</cp:revision>
  <dcterms:created xsi:type="dcterms:W3CDTF">2023-11-03T09:22:00Z</dcterms:created>
  <dcterms:modified xsi:type="dcterms:W3CDTF">2023-11-03T09:22:00Z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0x01010095EB3A34B2E2174684CAFA88C7913BB9</vt:lpwstr>
  </property>
  <property fmtid="{D5CDD505-2E9C-101B-9397-08002B2CF9AE}" pid="3" name="MediaServiceImageTags">
    <vt:lpwstr/>
  </property>
</Properties>
</file>