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54" w:type="dxa"/>
        <w:tblLook w:val="04A0" w:firstRow="1" w:lastRow="0" w:firstColumn="1" w:lastColumn="0" w:noHBand="0" w:noVBand="1"/>
      </w:tblPr>
      <w:tblGrid>
        <w:gridCol w:w="1593"/>
        <w:gridCol w:w="4181"/>
        <w:gridCol w:w="1408"/>
        <w:gridCol w:w="2754"/>
        <w:gridCol w:w="1104"/>
        <w:gridCol w:w="1201"/>
        <w:gridCol w:w="2213"/>
      </w:tblGrid>
      <w:tr w:rsidR="00F75F32" w:rsidRPr="00E222B3" w14:paraId="62F22117" w14:textId="47B1C91C" w:rsidTr="00563EFD">
        <w:trPr>
          <w:trHeight w:val="274"/>
        </w:trPr>
        <w:tc>
          <w:tcPr>
            <w:tcW w:w="1593" w:type="dxa"/>
          </w:tcPr>
          <w:p w14:paraId="4CD92579" w14:textId="77777777" w:rsidR="00381B07" w:rsidRPr="00563EFD" w:rsidRDefault="00381B07" w:rsidP="00AE2E5A">
            <w:pPr>
              <w:rPr>
                <w:rFonts w:cstheme="minorHAnsi"/>
                <w:b/>
              </w:rPr>
            </w:pPr>
            <w:r w:rsidRPr="00563EFD">
              <w:rPr>
                <w:rFonts w:cstheme="minorHAnsi"/>
                <w:b/>
              </w:rPr>
              <w:t>Theme</w:t>
            </w:r>
          </w:p>
        </w:tc>
        <w:tc>
          <w:tcPr>
            <w:tcW w:w="4181" w:type="dxa"/>
          </w:tcPr>
          <w:p w14:paraId="417F63CE" w14:textId="77777777" w:rsidR="00381B07" w:rsidRPr="005B6D21" w:rsidRDefault="00381B07" w:rsidP="00AE2E5A">
            <w:pPr>
              <w:rPr>
                <w:rFonts w:cstheme="minorHAnsi"/>
              </w:rPr>
            </w:pPr>
            <w:r w:rsidRPr="005B6D21">
              <w:rPr>
                <w:rFonts w:cstheme="minorHAnsi"/>
              </w:rPr>
              <w:t>Action</w:t>
            </w:r>
          </w:p>
        </w:tc>
        <w:tc>
          <w:tcPr>
            <w:tcW w:w="1408" w:type="dxa"/>
          </w:tcPr>
          <w:p w14:paraId="4F24AF4D" w14:textId="77777777" w:rsidR="00381B07" w:rsidRPr="00563EFD" w:rsidRDefault="00381B07" w:rsidP="00AE2E5A">
            <w:pPr>
              <w:rPr>
                <w:rFonts w:cstheme="minorHAnsi"/>
              </w:rPr>
            </w:pPr>
            <w:r w:rsidRPr="00563EFD">
              <w:rPr>
                <w:rFonts w:cstheme="minorHAnsi"/>
              </w:rPr>
              <w:t>Leads</w:t>
            </w:r>
          </w:p>
        </w:tc>
        <w:tc>
          <w:tcPr>
            <w:tcW w:w="2754" w:type="dxa"/>
          </w:tcPr>
          <w:p w14:paraId="4D65F22A" w14:textId="77777777" w:rsidR="00381B07" w:rsidRPr="00563EFD" w:rsidRDefault="00381B07" w:rsidP="00AE2E5A">
            <w:pPr>
              <w:rPr>
                <w:rFonts w:cstheme="minorHAnsi"/>
              </w:rPr>
            </w:pPr>
            <w:r w:rsidRPr="00563EFD">
              <w:rPr>
                <w:rFonts w:cstheme="minorHAnsi"/>
              </w:rPr>
              <w:t>Milestones</w:t>
            </w:r>
          </w:p>
        </w:tc>
        <w:tc>
          <w:tcPr>
            <w:tcW w:w="1104" w:type="dxa"/>
          </w:tcPr>
          <w:p w14:paraId="00BC0851" w14:textId="745CA208" w:rsidR="00381B07" w:rsidRPr="00563EFD" w:rsidRDefault="00381B07" w:rsidP="00AE2E5A">
            <w:pPr>
              <w:rPr>
                <w:rFonts w:cstheme="minorHAnsi"/>
              </w:rPr>
            </w:pPr>
            <w:r w:rsidRPr="00563EFD">
              <w:rPr>
                <w:rFonts w:cstheme="minorHAnsi"/>
              </w:rPr>
              <w:t>Timescale</w:t>
            </w:r>
          </w:p>
        </w:tc>
        <w:tc>
          <w:tcPr>
            <w:tcW w:w="1201" w:type="dxa"/>
          </w:tcPr>
          <w:p w14:paraId="5B082340" w14:textId="7D38A26C" w:rsidR="00381B07" w:rsidRPr="00563EFD" w:rsidRDefault="00381B07" w:rsidP="00AE2E5A">
            <w:pPr>
              <w:rPr>
                <w:rFonts w:cstheme="minorHAnsi"/>
              </w:rPr>
            </w:pPr>
            <w:r w:rsidRPr="00563EFD">
              <w:rPr>
                <w:rFonts w:cstheme="minorHAnsi"/>
              </w:rPr>
              <w:t>Measures of success</w:t>
            </w:r>
          </w:p>
        </w:tc>
        <w:tc>
          <w:tcPr>
            <w:tcW w:w="2213" w:type="dxa"/>
          </w:tcPr>
          <w:p w14:paraId="0A7D0E51" w14:textId="398EE0B4" w:rsidR="00381B07" w:rsidRPr="00563EFD" w:rsidRDefault="00381B07" w:rsidP="00AE2E5A">
            <w:pPr>
              <w:rPr>
                <w:rFonts w:cstheme="minorHAnsi"/>
              </w:rPr>
            </w:pPr>
            <w:r w:rsidRPr="00563EFD">
              <w:rPr>
                <w:rFonts w:cstheme="minorHAnsi"/>
              </w:rPr>
              <w:t>Issues to consider</w:t>
            </w:r>
          </w:p>
        </w:tc>
      </w:tr>
      <w:tr w:rsidR="00F75F32" w:rsidRPr="00E222B3" w14:paraId="2519B7F9" w14:textId="7A9AF66A" w:rsidTr="00563EFD">
        <w:trPr>
          <w:trHeight w:val="703"/>
        </w:trPr>
        <w:tc>
          <w:tcPr>
            <w:tcW w:w="1593" w:type="dxa"/>
            <w:vMerge w:val="restart"/>
          </w:tcPr>
          <w:p w14:paraId="19F1516C" w14:textId="77777777" w:rsidR="00F75F32" w:rsidRPr="00F75F32" w:rsidRDefault="00F75F32" w:rsidP="00F75F32">
            <w:pPr>
              <w:spacing w:after="80"/>
              <w:contextualSpacing/>
              <w:jc w:val="both"/>
              <w:rPr>
                <w:rFonts w:cstheme="minorHAnsi"/>
                <w:b/>
                <w:bCs/>
              </w:rPr>
            </w:pPr>
            <w:r w:rsidRPr="00F75F32">
              <w:rPr>
                <w:rFonts w:cstheme="minorHAnsi"/>
                <w:b/>
                <w:bCs/>
              </w:rPr>
              <w:t>Community Councils – a shared understanding</w:t>
            </w:r>
          </w:p>
          <w:p w14:paraId="7DEC55A1" w14:textId="4BCD3183" w:rsidR="00381B07" w:rsidRPr="00563EFD" w:rsidRDefault="00381B07" w:rsidP="00EF6D17">
            <w:pPr>
              <w:jc w:val="both"/>
              <w:rPr>
                <w:rFonts w:cstheme="minorHAnsi"/>
              </w:rPr>
            </w:pPr>
          </w:p>
        </w:tc>
        <w:tc>
          <w:tcPr>
            <w:tcW w:w="4181" w:type="dxa"/>
          </w:tcPr>
          <w:p w14:paraId="5D83B304" w14:textId="133041EC" w:rsidR="00F75F32" w:rsidRPr="005B6D21" w:rsidRDefault="00F75F32" w:rsidP="00F75F32">
            <w:pPr>
              <w:spacing w:after="80"/>
              <w:contextualSpacing/>
              <w:jc w:val="both"/>
              <w:rPr>
                <w:rFonts w:cstheme="minorHAnsi"/>
              </w:rPr>
            </w:pPr>
            <w:r w:rsidRPr="005B6D21">
              <w:rPr>
                <w:rFonts w:cstheme="minorHAnsi"/>
              </w:rPr>
              <w:t>Establish a written concordat between the Edinburgh Partnership/City of Edinburgh Council and the EACC based on mutual respect</w:t>
            </w:r>
            <w:r w:rsidR="0006702E" w:rsidRPr="005B6D21">
              <w:rPr>
                <w:rFonts w:cstheme="minorHAnsi"/>
              </w:rPr>
              <w:t xml:space="preserve"> </w:t>
            </w:r>
            <w:r w:rsidR="0071440B" w:rsidRPr="005B6D21">
              <w:rPr>
                <w:rFonts w:cstheme="minorHAnsi"/>
              </w:rPr>
              <w:t xml:space="preserve">and recognising Community Councils unique legal </w:t>
            </w:r>
            <w:r w:rsidR="005B6D21">
              <w:rPr>
                <w:rFonts w:cstheme="minorHAnsi"/>
              </w:rPr>
              <w:t xml:space="preserve">democratic </w:t>
            </w:r>
            <w:r w:rsidR="0071440B" w:rsidRPr="005B6D21">
              <w:rPr>
                <w:rFonts w:cstheme="minorHAnsi"/>
              </w:rPr>
              <w:t>role in community representation and planning.</w:t>
            </w:r>
          </w:p>
          <w:p w14:paraId="6E9DFF5E" w14:textId="33765410" w:rsidR="00381B07" w:rsidRPr="005B6D21" w:rsidRDefault="00381B07" w:rsidP="00EF6D17">
            <w:pPr>
              <w:jc w:val="both"/>
              <w:rPr>
                <w:rFonts w:cstheme="minorHAnsi"/>
              </w:rPr>
            </w:pPr>
          </w:p>
        </w:tc>
        <w:tc>
          <w:tcPr>
            <w:tcW w:w="1408" w:type="dxa"/>
          </w:tcPr>
          <w:p w14:paraId="3E5A98FB" w14:textId="5511F8D9" w:rsidR="00381B07" w:rsidRPr="00563EFD" w:rsidRDefault="00381B07" w:rsidP="00EF6D17">
            <w:pPr>
              <w:jc w:val="both"/>
              <w:rPr>
                <w:rFonts w:cstheme="minorHAnsi"/>
              </w:rPr>
            </w:pPr>
          </w:p>
        </w:tc>
        <w:tc>
          <w:tcPr>
            <w:tcW w:w="2754" w:type="dxa"/>
          </w:tcPr>
          <w:p w14:paraId="34ABBB50" w14:textId="77777777" w:rsidR="00381B07" w:rsidRPr="00563EFD" w:rsidRDefault="00381B07" w:rsidP="00EF6D17">
            <w:pPr>
              <w:jc w:val="both"/>
              <w:rPr>
                <w:rFonts w:cstheme="minorHAnsi"/>
              </w:rPr>
            </w:pPr>
          </w:p>
        </w:tc>
        <w:tc>
          <w:tcPr>
            <w:tcW w:w="1104" w:type="dxa"/>
          </w:tcPr>
          <w:p w14:paraId="00DF7175" w14:textId="65864683" w:rsidR="00381B07" w:rsidRPr="00563EFD" w:rsidRDefault="00381B07" w:rsidP="00EF6D17">
            <w:pPr>
              <w:jc w:val="both"/>
              <w:rPr>
                <w:rFonts w:cstheme="minorHAnsi"/>
              </w:rPr>
            </w:pPr>
          </w:p>
        </w:tc>
        <w:tc>
          <w:tcPr>
            <w:tcW w:w="1201" w:type="dxa"/>
          </w:tcPr>
          <w:p w14:paraId="3B3DB5A5" w14:textId="4897C14D" w:rsidR="00381B07" w:rsidRPr="00563EFD" w:rsidRDefault="00381B07" w:rsidP="00EF6D17">
            <w:pPr>
              <w:jc w:val="both"/>
              <w:rPr>
                <w:rFonts w:cstheme="minorHAnsi"/>
              </w:rPr>
            </w:pPr>
          </w:p>
        </w:tc>
        <w:tc>
          <w:tcPr>
            <w:tcW w:w="2213" w:type="dxa"/>
          </w:tcPr>
          <w:p w14:paraId="25EC3B2B" w14:textId="77777777" w:rsidR="00381B07" w:rsidRPr="00563EFD" w:rsidRDefault="00381B07" w:rsidP="00EF6D17">
            <w:pPr>
              <w:jc w:val="both"/>
              <w:rPr>
                <w:rFonts w:cstheme="minorHAnsi"/>
              </w:rPr>
            </w:pPr>
          </w:p>
        </w:tc>
      </w:tr>
      <w:tr w:rsidR="00F75F32" w:rsidRPr="00E222B3" w14:paraId="40A5CB4E" w14:textId="72A6A16E" w:rsidTr="00563EFD">
        <w:trPr>
          <w:trHeight w:val="780"/>
        </w:trPr>
        <w:tc>
          <w:tcPr>
            <w:tcW w:w="1593" w:type="dxa"/>
            <w:vMerge/>
          </w:tcPr>
          <w:p w14:paraId="66B3951C" w14:textId="77777777" w:rsidR="00381B07" w:rsidRPr="00563EFD" w:rsidRDefault="00381B07" w:rsidP="00EF6D17">
            <w:pPr>
              <w:jc w:val="both"/>
              <w:rPr>
                <w:rFonts w:cstheme="minorHAnsi"/>
              </w:rPr>
            </w:pPr>
          </w:p>
        </w:tc>
        <w:tc>
          <w:tcPr>
            <w:tcW w:w="4181" w:type="dxa"/>
          </w:tcPr>
          <w:p w14:paraId="2867465C" w14:textId="508F2D43" w:rsidR="00480C73" w:rsidRPr="005B6D21" w:rsidRDefault="00480C73" w:rsidP="00480C73">
            <w:pPr>
              <w:spacing w:after="80"/>
              <w:contextualSpacing/>
              <w:jc w:val="both"/>
              <w:rPr>
                <w:rFonts w:cstheme="minorHAnsi"/>
              </w:rPr>
            </w:pPr>
            <w:r w:rsidRPr="005B6D21">
              <w:rPr>
                <w:rFonts w:cstheme="minorHAnsi"/>
              </w:rPr>
              <w:t xml:space="preserve">Support </w:t>
            </w:r>
            <w:r w:rsidR="0071440B" w:rsidRPr="005B6D21">
              <w:rPr>
                <w:rFonts w:cstheme="minorHAnsi"/>
              </w:rPr>
              <w:t>the</w:t>
            </w:r>
            <w:r w:rsidRPr="005B6D21">
              <w:rPr>
                <w:rFonts w:cstheme="minorHAnsi"/>
              </w:rPr>
              <w:t xml:space="preserve"> re-establish</w:t>
            </w:r>
            <w:r w:rsidR="0071440B" w:rsidRPr="005B6D21">
              <w:rPr>
                <w:rFonts w:cstheme="minorHAnsi"/>
              </w:rPr>
              <w:t>ment of the ‘Association of Community Councils’,</w:t>
            </w:r>
            <w:r w:rsidRPr="005B6D21">
              <w:rPr>
                <w:rFonts w:cstheme="minorHAnsi"/>
              </w:rPr>
              <w:t xml:space="preserve"> a national Community Council body ahead of Local Authority elections.  Such a body can reflect on national issues that have a profound effect on </w:t>
            </w:r>
            <w:r w:rsidR="0071440B" w:rsidRPr="005B6D21">
              <w:rPr>
                <w:rFonts w:cstheme="minorHAnsi"/>
              </w:rPr>
              <w:t xml:space="preserve">Scotland’s </w:t>
            </w:r>
            <w:r w:rsidRPr="005B6D21">
              <w:rPr>
                <w:rFonts w:cstheme="minorHAnsi"/>
              </w:rPr>
              <w:t>communities such as the ‘</w:t>
            </w:r>
            <w:r w:rsidRPr="005B6D21">
              <w:rPr>
                <w:rFonts w:cstheme="minorHAnsi"/>
                <w:shd w:val="clear" w:color="auto" w:fill="FFFFFF"/>
              </w:rPr>
              <w:t>National Care Service’</w:t>
            </w:r>
            <w:r w:rsidR="0071440B" w:rsidRPr="005B6D21">
              <w:rPr>
                <w:rFonts w:cstheme="minorHAnsi"/>
                <w:shd w:val="clear" w:color="auto" w:fill="FFFFFF"/>
              </w:rPr>
              <w:t>.</w:t>
            </w:r>
          </w:p>
          <w:p w14:paraId="126C4238" w14:textId="76B23084" w:rsidR="00381B07" w:rsidRPr="005B6D21" w:rsidRDefault="00381B07" w:rsidP="00EF6D17">
            <w:pPr>
              <w:jc w:val="both"/>
              <w:rPr>
                <w:rFonts w:cstheme="minorHAnsi"/>
              </w:rPr>
            </w:pPr>
          </w:p>
        </w:tc>
        <w:tc>
          <w:tcPr>
            <w:tcW w:w="1408" w:type="dxa"/>
          </w:tcPr>
          <w:p w14:paraId="5E351929" w14:textId="2D84771F" w:rsidR="00381B07" w:rsidRPr="00563EFD" w:rsidRDefault="00381B07" w:rsidP="00EF6D17">
            <w:pPr>
              <w:jc w:val="both"/>
              <w:rPr>
                <w:rFonts w:cstheme="minorHAnsi"/>
              </w:rPr>
            </w:pPr>
          </w:p>
        </w:tc>
        <w:tc>
          <w:tcPr>
            <w:tcW w:w="2754" w:type="dxa"/>
          </w:tcPr>
          <w:p w14:paraId="36132A4A" w14:textId="2CFC27D3" w:rsidR="00357A1B" w:rsidRPr="00563EFD" w:rsidRDefault="00357A1B" w:rsidP="00EF6D17">
            <w:pPr>
              <w:jc w:val="both"/>
              <w:rPr>
                <w:rFonts w:cstheme="minorHAnsi"/>
              </w:rPr>
            </w:pPr>
          </w:p>
        </w:tc>
        <w:tc>
          <w:tcPr>
            <w:tcW w:w="1104" w:type="dxa"/>
          </w:tcPr>
          <w:p w14:paraId="65EF40D0" w14:textId="6B4C0C31" w:rsidR="00381B07" w:rsidRPr="00563EFD" w:rsidRDefault="00381B07" w:rsidP="00EF6D17">
            <w:pPr>
              <w:jc w:val="both"/>
              <w:rPr>
                <w:rFonts w:cstheme="minorHAnsi"/>
              </w:rPr>
            </w:pPr>
          </w:p>
        </w:tc>
        <w:tc>
          <w:tcPr>
            <w:tcW w:w="1201" w:type="dxa"/>
          </w:tcPr>
          <w:p w14:paraId="184A1E0B" w14:textId="17104337" w:rsidR="00381B07" w:rsidRPr="00563EFD" w:rsidRDefault="00381B07" w:rsidP="00EF6D17">
            <w:pPr>
              <w:jc w:val="both"/>
              <w:rPr>
                <w:rFonts w:cstheme="minorHAnsi"/>
              </w:rPr>
            </w:pPr>
          </w:p>
        </w:tc>
        <w:tc>
          <w:tcPr>
            <w:tcW w:w="2213" w:type="dxa"/>
          </w:tcPr>
          <w:p w14:paraId="7D8BFDBB" w14:textId="77777777" w:rsidR="00381B07" w:rsidRPr="00563EFD" w:rsidRDefault="00381B07" w:rsidP="00EF6D17">
            <w:pPr>
              <w:jc w:val="both"/>
              <w:rPr>
                <w:rFonts w:cstheme="minorHAnsi"/>
              </w:rPr>
            </w:pPr>
          </w:p>
        </w:tc>
      </w:tr>
      <w:tr w:rsidR="00F75F32" w:rsidRPr="00E222B3" w14:paraId="1409D4D6" w14:textId="7E91EA0A" w:rsidTr="00563EFD">
        <w:trPr>
          <w:trHeight w:val="894"/>
        </w:trPr>
        <w:tc>
          <w:tcPr>
            <w:tcW w:w="1593" w:type="dxa"/>
            <w:vMerge w:val="restart"/>
          </w:tcPr>
          <w:p w14:paraId="7A089CF1" w14:textId="705BD02F" w:rsidR="00F75F32" w:rsidRPr="00563EFD" w:rsidRDefault="00F75F32" w:rsidP="00F75F32">
            <w:pPr>
              <w:spacing w:after="80"/>
              <w:contextualSpacing/>
              <w:jc w:val="both"/>
              <w:rPr>
                <w:rFonts w:cstheme="minorHAnsi"/>
                <w:b/>
                <w:bCs/>
              </w:rPr>
            </w:pPr>
            <w:r w:rsidRPr="00F75F32">
              <w:rPr>
                <w:rFonts w:cstheme="minorHAnsi"/>
                <w:b/>
                <w:bCs/>
              </w:rPr>
              <w:t>Engagement</w:t>
            </w:r>
            <w:r w:rsidRPr="00563EFD">
              <w:rPr>
                <w:rFonts w:cstheme="minorHAnsi"/>
                <w:b/>
                <w:bCs/>
              </w:rPr>
              <w:t xml:space="preserve"> &amp;</w:t>
            </w:r>
          </w:p>
          <w:p w14:paraId="04875133" w14:textId="704F6EF4" w:rsidR="00F75F32" w:rsidRPr="00F75F32" w:rsidRDefault="00F75F32" w:rsidP="00F75F32">
            <w:pPr>
              <w:spacing w:after="80"/>
              <w:contextualSpacing/>
              <w:jc w:val="both"/>
              <w:rPr>
                <w:rFonts w:cstheme="minorHAnsi"/>
                <w:b/>
                <w:bCs/>
              </w:rPr>
            </w:pPr>
            <w:r w:rsidRPr="00563EFD">
              <w:rPr>
                <w:rFonts w:cstheme="minorHAnsi"/>
                <w:b/>
                <w:bCs/>
              </w:rPr>
              <w:t>Empowerment</w:t>
            </w:r>
          </w:p>
          <w:p w14:paraId="358AD4C3" w14:textId="77777777" w:rsidR="00381B07" w:rsidRPr="00563EFD" w:rsidRDefault="00381B07" w:rsidP="00EF6D17">
            <w:pPr>
              <w:jc w:val="both"/>
              <w:rPr>
                <w:rFonts w:cstheme="minorHAnsi"/>
              </w:rPr>
            </w:pPr>
          </w:p>
        </w:tc>
        <w:tc>
          <w:tcPr>
            <w:tcW w:w="4181" w:type="dxa"/>
          </w:tcPr>
          <w:p w14:paraId="2A110DFD" w14:textId="47D06490" w:rsidR="00381B07" w:rsidRPr="005B6D21" w:rsidRDefault="00F75F32" w:rsidP="005B6D21">
            <w:pPr>
              <w:spacing w:after="80"/>
              <w:contextualSpacing/>
              <w:jc w:val="both"/>
              <w:rPr>
                <w:rFonts w:cstheme="minorHAnsi"/>
              </w:rPr>
            </w:pPr>
            <w:r w:rsidRPr="005B6D21">
              <w:rPr>
                <w:rFonts w:cstheme="minorHAnsi"/>
              </w:rPr>
              <w:t>Neighbourhood Networks and Locality Planning Partnerships</w:t>
            </w:r>
            <w:r w:rsidR="00563EFD" w:rsidRPr="005B6D21">
              <w:rPr>
                <w:rFonts w:cstheme="minorHAnsi"/>
              </w:rPr>
              <w:t xml:space="preserve"> </w:t>
            </w:r>
            <w:r w:rsidRPr="005B6D21">
              <w:rPr>
                <w:rFonts w:cstheme="minorHAnsi"/>
              </w:rPr>
              <w:t xml:space="preserve">are </w:t>
            </w:r>
            <w:r w:rsidR="00480C73" w:rsidRPr="005B6D21">
              <w:rPr>
                <w:rFonts w:cstheme="minorHAnsi"/>
              </w:rPr>
              <w:t>not</w:t>
            </w:r>
            <w:r w:rsidRPr="005B6D21">
              <w:rPr>
                <w:rFonts w:cstheme="minorHAnsi"/>
              </w:rPr>
              <w:t xml:space="preserve"> working everywhere for everyone</w:t>
            </w:r>
            <w:r w:rsidR="00563EFD" w:rsidRPr="005B6D21">
              <w:rPr>
                <w:rFonts w:cstheme="minorHAnsi"/>
              </w:rPr>
              <w:t>.  A transparent review to be conduct of all Partnerships and Networks showing how often they have met, who was involved in the meetings and current and planned work.</w:t>
            </w:r>
            <w:r w:rsidRPr="005B6D21">
              <w:rPr>
                <w:rFonts w:cstheme="minorHAnsi"/>
              </w:rPr>
              <w:t xml:space="preserve">  </w:t>
            </w:r>
          </w:p>
        </w:tc>
        <w:tc>
          <w:tcPr>
            <w:tcW w:w="1408" w:type="dxa"/>
          </w:tcPr>
          <w:p w14:paraId="6B5271E2" w14:textId="4DDAB561" w:rsidR="00381B07" w:rsidRPr="00563EFD" w:rsidRDefault="00381B07" w:rsidP="00EF6D17">
            <w:pPr>
              <w:jc w:val="both"/>
              <w:rPr>
                <w:rFonts w:cstheme="minorHAnsi"/>
              </w:rPr>
            </w:pPr>
          </w:p>
        </w:tc>
        <w:tc>
          <w:tcPr>
            <w:tcW w:w="2754" w:type="dxa"/>
          </w:tcPr>
          <w:p w14:paraId="54E7D62C" w14:textId="60908478" w:rsidR="005658E5" w:rsidRPr="00563EFD" w:rsidRDefault="005658E5" w:rsidP="00EF6D17">
            <w:pPr>
              <w:jc w:val="both"/>
              <w:rPr>
                <w:rFonts w:cstheme="minorHAnsi"/>
              </w:rPr>
            </w:pPr>
          </w:p>
        </w:tc>
        <w:tc>
          <w:tcPr>
            <w:tcW w:w="1104" w:type="dxa"/>
          </w:tcPr>
          <w:p w14:paraId="43883881" w14:textId="77777777" w:rsidR="009A3CDA" w:rsidRPr="00563EFD" w:rsidRDefault="009A3CDA" w:rsidP="00EF6D17">
            <w:pPr>
              <w:jc w:val="both"/>
              <w:rPr>
                <w:rFonts w:cstheme="minorHAnsi"/>
              </w:rPr>
            </w:pPr>
          </w:p>
          <w:p w14:paraId="1971B62A" w14:textId="77777777" w:rsidR="009A3CDA" w:rsidRPr="00563EFD" w:rsidRDefault="009A3CDA" w:rsidP="00EF6D17">
            <w:pPr>
              <w:jc w:val="both"/>
              <w:rPr>
                <w:rFonts w:cstheme="minorHAnsi"/>
              </w:rPr>
            </w:pPr>
          </w:p>
          <w:p w14:paraId="7B51FF7D" w14:textId="77777777" w:rsidR="009A3CDA" w:rsidRPr="00563EFD" w:rsidRDefault="009A3CDA" w:rsidP="00EF6D17">
            <w:pPr>
              <w:jc w:val="both"/>
              <w:rPr>
                <w:rFonts w:cstheme="minorHAnsi"/>
              </w:rPr>
            </w:pPr>
          </w:p>
          <w:p w14:paraId="4AB80BD8" w14:textId="77777777" w:rsidR="009A3CDA" w:rsidRPr="00563EFD" w:rsidRDefault="009A3CDA" w:rsidP="00EF6D17">
            <w:pPr>
              <w:jc w:val="both"/>
              <w:rPr>
                <w:rFonts w:cstheme="minorHAnsi"/>
              </w:rPr>
            </w:pPr>
          </w:p>
          <w:p w14:paraId="73AE9E40" w14:textId="77777777" w:rsidR="009A3CDA" w:rsidRPr="00563EFD" w:rsidRDefault="009A3CDA" w:rsidP="00EF6D17">
            <w:pPr>
              <w:jc w:val="both"/>
              <w:rPr>
                <w:rFonts w:cstheme="minorHAnsi"/>
              </w:rPr>
            </w:pPr>
          </w:p>
          <w:p w14:paraId="6E65F256" w14:textId="77777777" w:rsidR="009A3CDA" w:rsidRPr="00563EFD" w:rsidRDefault="009A3CDA" w:rsidP="00EF6D17">
            <w:pPr>
              <w:jc w:val="both"/>
              <w:rPr>
                <w:rFonts w:cstheme="minorHAnsi"/>
              </w:rPr>
            </w:pPr>
          </w:p>
          <w:p w14:paraId="46D32F71" w14:textId="77777777" w:rsidR="009A3CDA" w:rsidRPr="00563EFD" w:rsidRDefault="009A3CDA" w:rsidP="00EF6D17">
            <w:pPr>
              <w:jc w:val="both"/>
              <w:rPr>
                <w:rFonts w:cstheme="minorHAnsi"/>
              </w:rPr>
            </w:pPr>
          </w:p>
          <w:p w14:paraId="74ACC898" w14:textId="77777777" w:rsidR="009A3CDA" w:rsidRPr="00563EFD" w:rsidRDefault="009A3CDA" w:rsidP="00EF6D17">
            <w:pPr>
              <w:jc w:val="both"/>
              <w:rPr>
                <w:rFonts w:cstheme="minorHAnsi"/>
              </w:rPr>
            </w:pPr>
          </w:p>
          <w:p w14:paraId="7128DCFF" w14:textId="5F7CB6A0" w:rsidR="00381B07" w:rsidRPr="00563EFD" w:rsidRDefault="00381B07" w:rsidP="00EF6D17">
            <w:pPr>
              <w:jc w:val="both"/>
              <w:rPr>
                <w:rFonts w:cstheme="minorHAnsi"/>
              </w:rPr>
            </w:pPr>
          </w:p>
        </w:tc>
        <w:tc>
          <w:tcPr>
            <w:tcW w:w="1201" w:type="dxa"/>
          </w:tcPr>
          <w:p w14:paraId="5D10458D" w14:textId="26965ADF" w:rsidR="00381B07" w:rsidRPr="00563EFD" w:rsidRDefault="00381B07" w:rsidP="00EF6D17">
            <w:pPr>
              <w:jc w:val="both"/>
              <w:rPr>
                <w:rFonts w:cstheme="minorHAnsi"/>
              </w:rPr>
            </w:pPr>
          </w:p>
        </w:tc>
        <w:tc>
          <w:tcPr>
            <w:tcW w:w="2213" w:type="dxa"/>
          </w:tcPr>
          <w:p w14:paraId="62209D23" w14:textId="77777777" w:rsidR="009A3CDA" w:rsidRPr="00563EFD" w:rsidRDefault="009A3CDA" w:rsidP="00EF6D17">
            <w:pPr>
              <w:jc w:val="both"/>
              <w:rPr>
                <w:rFonts w:cstheme="minorHAnsi"/>
              </w:rPr>
            </w:pPr>
          </w:p>
          <w:p w14:paraId="646CC360" w14:textId="77777777" w:rsidR="009A3CDA" w:rsidRPr="00563EFD" w:rsidRDefault="009A3CDA" w:rsidP="00EF6D17">
            <w:pPr>
              <w:jc w:val="both"/>
              <w:rPr>
                <w:rFonts w:cstheme="minorHAnsi"/>
              </w:rPr>
            </w:pPr>
          </w:p>
          <w:p w14:paraId="3ECC6C42" w14:textId="03B58FC3" w:rsidR="00381B07" w:rsidRPr="00563EFD" w:rsidRDefault="00381B07" w:rsidP="00EF6D17">
            <w:pPr>
              <w:jc w:val="both"/>
              <w:rPr>
                <w:rFonts w:cstheme="minorHAnsi"/>
              </w:rPr>
            </w:pPr>
          </w:p>
        </w:tc>
      </w:tr>
      <w:tr w:rsidR="00F75F32" w:rsidRPr="00E222B3" w14:paraId="437164C9" w14:textId="4361E5BC" w:rsidTr="00563EFD">
        <w:trPr>
          <w:trHeight w:val="735"/>
        </w:trPr>
        <w:tc>
          <w:tcPr>
            <w:tcW w:w="1593" w:type="dxa"/>
            <w:vMerge/>
          </w:tcPr>
          <w:p w14:paraId="5836DD86" w14:textId="77777777" w:rsidR="00381B07" w:rsidRPr="00563EFD" w:rsidRDefault="00381B07" w:rsidP="00EF6D17">
            <w:pPr>
              <w:jc w:val="both"/>
              <w:rPr>
                <w:rFonts w:cstheme="minorHAnsi"/>
                <w:b/>
                <w:bCs/>
              </w:rPr>
            </w:pPr>
          </w:p>
        </w:tc>
        <w:tc>
          <w:tcPr>
            <w:tcW w:w="4181" w:type="dxa"/>
          </w:tcPr>
          <w:p w14:paraId="4BDD37F8" w14:textId="7FF7E0C0" w:rsidR="00381B07" w:rsidRPr="005B6D21" w:rsidRDefault="00563EFD" w:rsidP="00EF6D17">
            <w:pPr>
              <w:jc w:val="both"/>
              <w:rPr>
                <w:rFonts w:cstheme="minorHAnsi"/>
              </w:rPr>
            </w:pPr>
            <w:r w:rsidRPr="005B6D21">
              <w:rPr>
                <w:rFonts w:cstheme="minorHAnsi"/>
              </w:rPr>
              <w:t>Conduct a rationalisation of bodies other than the Networks.  This will avoid duplication of effort including support staff time, provide unity of purpose and ensure that the Networks are dynamic as first envisaged.</w:t>
            </w:r>
          </w:p>
        </w:tc>
        <w:tc>
          <w:tcPr>
            <w:tcW w:w="1408" w:type="dxa"/>
          </w:tcPr>
          <w:p w14:paraId="00B8FA37" w14:textId="5A6D3143" w:rsidR="00381B07" w:rsidRPr="00563EFD" w:rsidRDefault="00381B07" w:rsidP="00EF6D17">
            <w:pPr>
              <w:jc w:val="both"/>
              <w:rPr>
                <w:rFonts w:cstheme="minorHAnsi"/>
              </w:rPr>
            </w:pPr>
          </w:p>
        </w:tc>
        <w:tc>
          <w:tcPr>
            <w:tcW w:w="2754" w:type="dxa"/>
          </w:tcPr>
          <w:p w14:paraId="6FD346C4" w14:textId="77777777" w:rsidR="009A3CDA" w:rsidRPr="00563EFD" w:rsidRDefault="009A3CDA" w:rsidP="00EF6D17">
            <w:pPr>
              <w:jc w:val="both"/>
              <w:rPr>
                <w:rFonts w:cstheme="minorHAnsi"/>
              </w:rPr>
            </w:pPr>
          </w:p>
          <w:p w14:paraId="5363D0A5" w14:textId="5690106F" w:rsidR="009A3CDA" w:rsidRPr="00563EFD" w:rsidRDefault="009A3CDA" w:rsidP="00EF6D17">
            <w:pPr>
              <w:jc w:val="both"/>
              <w:rPr>
                <w:rFonts w:cstheme="minorHAnsi"/>
              </w:rPr>
            </w:pPr>
          </w:p>
        </w:tc>
        <w:tc>
          <w:tcPr>
            <w:tcW w:w="1104" w:type="dxa"/>
          </w:tcPr>
          <w:p w14:paraId="3EFE9BD6" w14:textId="4E76F7A8" w:rsidR="00381B07" w:rsidRPr="00563EFD" w:rsidRDefault="00381B07" w:rsidP="00EF6D17">
            <w:pPr>
              <w:jc w:val="both"/>
              <w:rPr>
                <w:rFonts w:cstheme="minorHAnsi"/>
              </w:rPr>
            </w:pPr>
          </w:p>
        </w:tc>
        <w:tc>
          <w:tcPr>
            <w:tcW w:w="1201" w:type="dxa"/>
          </w:tcPr>
          <w:p w14:paraId="37481A6B" w14:textId="47B3277C" w:rsidR="00381B07" w:rsidRPr="00563EFD" w:rsidRDefault="00381B07" w:rsidP="00EF6D17">
            <w:pPr>
              <w:jc w:val="both"/>
              <w:rPr>
                <w:rFonts w:cstheme="minorHAnsi"/>
              </w:rPr>
            </w:pPr>
          </w:p>
        </w:tc>
        <w:tc>
          <w:tcPr>
            <w:tcW w:w="2213" w:type="dxa"/>
          </w:tcPr>
          <w:p w14:paraId="1DB73B42" w14:textId="6758EE73" w:rsidR="00381B07" w:rsidRPr="00563EFD" w:rsidRDefault="00381B07" w:rsidP="00EF6D17">
            <w:pPr>
              <w:jc w:val="both"/>
              <w:rPr>
                <w:rFonts w:cstheme="minorHAnsi"/>
              </w:rPr>
            </w:pPr>
          </w:p>
        </w:tc>
      </w:tr>
      <w:tr w:rsidR="00563EFD" w:rsidRPr="00E222B3" w14:paraId="7D01E457" w14:textId="19692447" w:rsidTr="00563EFD">
        <w:trPr>
          <w:trHeight w:val="735"/>
        </w:trPr>
        <w:tc>
          <w:tcPr>
            <w:tcW w:w="1593" w:type="dxa"/>
            <w:vMerge/>
          </w:tcPr>
          <w:p w14:paraId="70344E6E" w14:textId="77777777" w:rsidR="00563EFD" w:rsidRPr="00563EFD" w:rsidRDefault="00563EFD" w:rsidP="00563EFD">
            <w:pPr>
              <w:jc w:val="both"/>
              <w:rPr>
                <w:rFonts w:cstheme="minorHAnsi"/>
                <w:b/>
                <w:bCs/>
              </w:rPr>
            </w:pPr>
          </w:p>
        </w:tc>
        <w:tc>
          <w:tcPr>
            <w:tcW w:w="4181" w:type="dxa"/>
          </w:tcPr>
          <w:p w14:paraId="21B1C2E1" w14:textId="1833CA7E" w:rsidR="00563EFD" w:rsidRPr="005B6D21" w:rsidRDefault="00563EFD" w:rsidP="00563EFD">
            <w:pPr>
              <w:jc w:val="both"/>
              <w:rPr>
                <w:rFonts w:cstheme="minorHAnsi"/>
              </w:rPr>
            </w:pPr>
            <w:r w:rsidRPr="005B6D21">
              <w:rPr>
                <w:rFonts w:cstheme="minorHAnsi"/>
              </w:rPr>
              <w:t>Empowerment for Community Councils is collaborat</w:t>
            </w:r>
            <w:r w:rsidR="0071440B" w:rsidRPr="005B6D21">
              <w:rPr>
                <w:rFonts w:cstheme="minorHAnsi"/>
              </w:rPr>
              <w:t>ing with the City Council and partners</w:t>
            </w:r>
            <w:r w:rsidRPr="005B6D21">
              <w:rPr>
                <w:rFonts w:cstheme="minorHAnsi"/>
              </w:rPr>
              <w:t xml:space="preserve"> on policy development and implementation, not consultation after a decision has been reached</w:t>
            </w:r>
            <w:r w:rsidR="005B6D21" w:rsidRPr="005B6D21">
              <w:rPr>
                <w:rFonts w:cstheme="minorHAnsi"/>
              </w:rPr>
              <w:t>.</w:t>
            </w:r>
          </w:p>
        </w:tc>
        <w:tc>
          <w:tcPr>
            <w:tcW w:w="1408" w:type="dxa"/>
          </w:tcPr>
          <w:p w14:paraId="3B8E0163" w14:textId="2A07CE2E" w:rsidR="00563EFD" w:rsidRPr="00563EFD" w:rsidRDefault="00563EFD" w:rsidP="00563EFD">
            <w:pPr>
              <w:jc w:val="both"/>
              <w:rPr>
                <w:rFonts w:cstheme="minorHAnsi"/>
              </w:rPr>
            </w:pPr>
          </w:p>
        </w:tc>
        <w:tc>
          <w:tcPr>
            <w:tcW w:w="2754" w:type="dxa"/>
          </w:tcPr>
          <w:p w14:paraId="51D81006" w14:textId="7A6C20A9" w:rsidR="00563EFD" w:rsidRPr="00563EFD" w:rsidRDefault="00563EFD" w:rsidP="00563EFD">
            <w:pPr>
              <w:jc w:val="both"/>
              <w:rPr>
                <w:rFonts w:cstheme="minorHAnsi"/>
              </w:rPr>
            </w:pPr>
          </w:p>
        </w:tc>
        <w:tc>
          <w:tcPr>
            <w:tcW w:w="1104" w:type="dxa"/>
          </w:tcPr>
          <w:p w14:paraId="248329EB" w14:textId="77777777" w:rsidR="00563EFD" w:rsidRPr="00563EFD" w:rsidRDefault="00563EFD" w:rsidP="00563EFD">
            <w:pPr>
              <w:jc w:val="both"/>
              <w:rPr>
                <w:rFonts w:cstheme="minorHAnsi"/>
              </w:rPr>
            </w:pPr>
          </w:p>
          <w:p w14:paraId="345A1269" w14:textId="77777777" w:rsidR="00563EFD" w:rsidRPr="00563EFD" w:rsidRDefault="00563EFD" w:rsidP="00563EFD">
            <w:pPr>
              <w:jc w:val="both"/>
              <w:rPr>
                <w:rFonts w:cstheme="minorHAnsi"/>
              </w:rPr>
            </w:pPr>
          </w:p>
          <w:p w14:paraId="3C024938" w14:textId="77777777" w:rsidR="00563EFD" w:rsidRPr="00563EFD" w:rsidRDefault="00563EFD" w:rsidP="00563EFD">
            <w:pPr>
              <w:jc w:val="both"/>
              <w:rPr>
                <w:rFonts w:cstheme="minorHAnsi"/>
              </w:rPr>
            </w:pPr>
          </w:p>
          <w:p w14:paraId="5AFDD2C8" w14:textId="77777777" w:rsidR="00563EFD" w:rsidRPr="00563EFD" w:rsidRDefault="00563EFD" w:rsidP="00563EFD">
            <w:pPr>
              <w:jc w:val="both"/>
              <w:rPr>
                <w:rFonts w:cstheme="minorHAnsi"/>
              </w:rPr>
            </w:pPr>
          </w:p>
          <w:p w14:paraId="35DBB843" w14:textId="3EBFB133" w:rsidR="00563EFD" w:rsidRPr="00563EFD" w:rsidRDefault="00563EFD" w:rsidP="00563EFD">
            <w:pPr>
              <w:jc w:val="both"/>
              <w:rPr>
                <w:rFonts w:cstheme="minorHAnsi"/>
              </w:rPr>
            </w:pPr>
          </w:p>
        </w:tc>
        <w:tc>
          <w:tcPr>
            <w:tcW w:w="1201" w:type="dxa"/>
          </w:tcPr>
          <w:p w14:paraId="68EBA6F2" w14:textId="59C09DF9" w:rsidR="00563EFD" w:rsidRPr="00563EFD" w:rsidRDefault="00563EFD" w:rsidP="00563EFD">
            <w:pPr>
              <w:jc w:val="both"/>
              <w:rPr>
                <w:rFonts w:cstheme="minorHAnsi"/>
              </w:rPr>
            </w:pPr>
          </w:p>
        </w:tc>
        <w:tc>
          <w:tcPr>
            <w:tcW w:w="2213" w:type="dxa"/>
          </w:tcPr>
          <w:p w14:paraId="71A16E57" w14:textId="4D793E63" w:rsidR="00563EFD" w:rsidRPr="00563EFD" w:rsidRDefault="00563EFD" w:rsidP="00563EFD">
            <w:pPr>
              <w:jc w:val="both"/>
              <w:rPr>
                <w:rFonts w:cstheme="minorHAnsi"/>
              </w:rPr>
            </w:pPr>
          </w:p>
        </w:tc>
      </w:tr>
      <w:tr w:rsidR="00563EFD" w:rsidRPr="00E222B3" w14:paraId="73B9AED0" w14:textId="5912E26F" w:rsidTr="00563EFD">
        <w:trPr>
          <w:trHeight w:val="730"/>
        </w:trPr>
        <w:tc>
          <w:tcPr>
            <w:tcW w:w="1593" w:type="dxa"/>
            <w:vMerge w:val="restart"/>
          </w:tcPr>
          <w:p w14:paraId="4CA1D1BE" w14:textId="53F5364E" w:rsidR="00563EFD" w:rsidRPr="00563EFD" w:rsidRDefault="00563EFD" w:rsidP="00563EFD">
            <w:pPr>
              <w:jc w:val="both"/>
              <w:rPr>
                <w:rFonts w:cstheme="minorHAnsi"/>
                <w:b/>
                <w:bCs/>
              </w:rPr>
            </w:pPr>
            <w:r w:rsidRPr="00563EFD">
              <w:rPr>
                <w:rFonts w:cstheme="minorHAnsi"/>
                <w:b/>
              </w:rPr>
              <w:t xml:space="preserve">Advocacy &amp; Governance </w:t>
            </w:r>
          </w:p>
          <w:p w14:paraId="76F854D7" w14:textId="77777777" w:rsidR="00563EFD" w:rsidRPr="00563EFD" w:rsidRDefault="00563EFD" w:rsidP="00563EFD">
            <w:pPr>
              <w:jc w:val="both"/>
              <w:rPr>
                <w:rFonts w:cstheme="minorHAnsi"/>
                <w:b/>
                <w:bCs/>
              </w:rPr>
            </w:pPr>
          </w:p>
        </w:tc>
        <w:tc>
          <w:tcPr>
            <w:tcW w:w="4181" w:type="dxa"/>
          </w:tcPr>
          <w:p w14:paraId="219DDA7F" w14:textId="6B863F35" w:rsidR="00563EFD" w:rsidRPr="005B6D21" w:rsidRDefault="00563EFD" w:rsidP="00563EFD">
            <w:pPr>
              <w:spacing w:after="80"/>
              <w:contextualSpacing/>
              <w:jc w:val="both"/>
              <w:rPr>
                <w:rFonts w:cstheme="minorHAnsi"/>
                <w:b/>
                <w:bCs/>
              </w:rPr>
            </w:pPr>
            <w:r w:rsidRPr="005B6D21">
              <w:rPr>
                <w:rFonts w:cstheme="minorHAnsi"/>
              </w:rPr>
              <w:t xml:space="preserve">Elections - Move to a fixed date in May (next elections on 3 May 2024?); undertake </w:t>
            </w:r>
            <w:r w:rsidRPr="005B6D21">
              <w:rPr>
                <w:rFonts w:eastAsia="Times New Roman" w:cstheme="minorHAnsi"/>
                <w:spacing w:val="10"/>
                <w:lang w:eastAsia="en-GB"/>
              </w:rPr>
              <w:t>a marketing campaign aimed at raising awareness of Community Councils, demonstrating impact, and increasing Community Council membership</w:t>
            </w:r>
            <w:r w:rsidRPr="005B6D21">
              <w:rPr>
                <w:rFonts w:cstheme="minorHAnsi"/>
              </w:rPr>
              <w:t>; and explore options to increase nominations and voter participation such as postal voting</w:t>
            </w:r>
            <w:r w:rsidR="005B6D21" w:rsidRPr="005B6D21">
              <w:rPr>
                <w:rFonts w:cstheme="minorHAnsi"/>
              </w:rPr>
              <w:t>.</w:t>
            </w:r>
          </w:p>
          <w:p w14:paraId="2FDBAEBF" w14:textId="56F8CB58" w:rsidR="00563EFD" w:rsidRPr="005B6D21" w:rsidRDefault="00563EFD" w:rsidP="00563EFD">
            <w:pPr>
              <w:jc w:val="both"/>
              <w:rPr>
                <w:rFonts w:eastAsia="Times New Roman" w:cstheme="minorHAnsi"/>
              </w:rPr>
            </w:pPr>
          </w:p>
        </w:tc>
        <w:tc>
          <w:tcPr>
            <w:tcW w:w="1408" w:type="dxa"/>
          </w:tcPr>
          <w:p w14:paraId="19CBABEE" w14:textId="087D7156" w:rsidR="00563EFD" w:rsidRPr="00563EFD" w:rsidRDefault="00563EFD" w:rsidP="00563EFD">
            <w:pPr>
              <w:jc w:val="both"/>
              <w:rPr>
                <w:rFonts w:cstheme="minorHAnsi"/>
              </w:rPr>
            </w:pPr>
          </w:p>
        </w:tc>
        <w:tc>
          <w:tcPr>
            <w:tcW w:w="2754" w:type="dxa"/>
          </w:tcPr>
          <w:p w14:paraId="358F9B6F" w14:textId="6ED52FCC" w:rsidR="00563EFD" w:rsidRPr="00563EFD" w:rsidRDefault="00563EFD" w:rsidP="00563EFD">
            <w:pPr>
              <w:jc w:val="both"/>
              <w:rPr>
                <w:rFonts w:cstheme="minorHAnsi"/>
              </w:rPr>
            </w:pPr>
            <w:r w:rsidRPr="00563EFD">
              <w:rPr>
                <w:rFonts w:cstheme="minorHAnsi"/>
              </w:rPr>
              <w:t xml:space="preserve"> </w:t>
            </w:r>
          </w:p>
        </w:tc>
        <w:tc>
          <w:tcPr>
            <w:tcW w:w="1104" w:type="dxa"/>
          </w:tcPr>
          <w:p w14:paraId="2050259E" w14:textId="4507D893" w:rsidR="00563EFD" w:rsidRPr="00563EFD" w:rsidRDefault="00563EFD" w:rsidP="00563EFD">
            <w:pPr>
              <w:jc w:val="both"/>
              <w:rPr>
                <w:rFonts w:cstheme="minorHAnsi"/>
              </w:rPr>
            </w:pPr>
            <w:r w:rsidRPr="00563EFD">
              <w:rPr>
                <w:rFonts w:cstheme="minorHAnsi"/>
              </w:rPr>
              <w:t xml:space="preserve"> </w:t>
            </w:r>
          </w:p>
        </w:tc>
        <w:tc>
          <w:tcPr>
            <w:tcW w:w="1201" w:type="dxa"/>
          </w:tcPr>
          <w:p w14:paraId="614AC039" w14:textId="4938BA4E" w:rsidR="00563EFD" w:rsidRPr="00563EFD" w:rsidRDefault="00563EFD" w:rsidP="00563EFD">
            <w:pPr>
              <w:jc w:val="both"/>
              <w:rPr>
                <w:rFonts w:cstheme="minorHAnsi"/>
              </w:rPr>
            </w:pPr>
          </w:p>
        </w:tc>
        <w:tc>
          <w:tcPr>
            <w:tcW w:w="2213" w:type="dxa"/>
          </w:tcPr>
          <w:p w14:paraId="4485ACA4" w14:textId="77777777" w:rsidR="00563EFD" w:rsidRPr="00563EFD" w:rsidRDefault="00563EFD" w:rsidP="00563EFD">
            <w:pPr>
              <w:jc w:val="both"/>
              <w:rPr>
                <w:rFonts w:cstheme="minorHAnsi"/>
              </w:rPr>
            </w:pPr>
          </w:p>
        </w:tc>
      </w:tr>
      <w:tr w:rsidR="00C00B4C" w:rsidRPr="00E222B3" w14:paraId="185EAA66" w14:textId="2425F741" w:rsidTr="00563EFD">
        <w:trPr>
          <w:trHeight w:val="690"/>
        </w:trPr>
        <w:tc>
          <w:tcPr>
            <w:tcW w:w="1593" w:type="dxa"/>
            <w:vMerge/>
          </w:tcPr>
          <w:p w14:paraId="04FD1A5A" w14:textId="77777777" w:rsidR="00C00B4C" w:rsidRPr="00563EFD" w:rsidRDefault="00C00B4C" w:rsidP="00563EFD">
            <w:pPr>
              <w:jc w:val="both"/>
              <w:rPr>
                <w:rFonts w:cstheme="minorHAnsi"/>
                <w:b/>
              </w:rPr>
            </w:pPr>
          </w:p>
        </w:tc>
        <w:tc>
          <w:tcPr>
            <w:tcW w:w="4181" w:type="dxa"/>
          </w:tcPr>
          <w:p w14:paraId="56777D5D" w14:textId="20AEBAD0" w:rsidR="00C00B4C" w:rsidRPr="005B6D21" w:rsidRDefault="00C00B4C" w:rsidP="00C00B4C">
            <w:pPr>
              <w:spacing w:after="80"/>
              <w:contextualSpacing/>
              <w:jc w:val="both"/>
              <w:rPr>
                <w:rFonts w:cs="Times New Roman"/>
              </w:rPr>
            </w:pPr>
            <w:r w:rsidRPr="005B6D21">
              <w:rPr>
                <w:rFonts w:cs="Times New Roman"/>
              </w:rPr>
              <w:t>Boundary Review – to address growth in Community Council areas and potential corelation with City Council wards</w:t>
            </w:r>
            <w:r w:rsidR="005B6D21" w:rsidRPr="005B6D21">
              <w:rPr>
                <w:rFonts w:cs="Times New Roman"/>
              </w:rPr>
              <w:t>.</w:t>
            </w:r>
          </w:p>
          <w:p w14:paraId="7CE891D5" w14:textId="77777777" w:rsidR="00C00B4C" w:rsidRPr="005B6D21" w:rsidRDefault="00C00B4C" w:rsidP="00563EFD">
            <w:pPr>
              <w:jc w:val="both"/>
              <w:rPr>
                <w:rFonts w:cstheme="minorHAnsi"/>
              </w:rPr>
            </w:pPr>
          </w:p>
        </w:tc>
        <w:tc>
          <w:tcPr>
            <w:tcW w:w="1408" w:type="dxa"/>
          </w:tcPr>
          <w:p w14:paraId="012F9FDA" w14:textId="77777777" w:rsidR="00C00B4C" w:rsidRPr="00563EFD" w:rsidRDefault="00C00B4C" w:rsidP="00563EFD">
            <w:pPr>
              <w:jc w:val="both"/>
              <w:rPr>
                <w:rFonts w:cstheme="minorHAnsi"/>
              </w:rPr>
            </w:pPr>
          </w:p>
        </w:tc>
        <w:tc>
          <w:tcPr>
            <w:tcW w:w="2754" w:type="dxa"/>
          </w:tcPr>
          <w:p w14:paraId="1231D614" w14:textId="77777777" w:rsidR="00C00B4C" w:rsidRPr="00563EFD" w:rsidRDefault="00C00B4C" w:rsidP="00563EFD">
            <w:pPr>
              <w:jc w:val="both"/>
              <w:rPr>
                <w:rFonts w:cstheme="minorHAnsi"/>
                <w:color w:val="FF0000"/>
              </w:rPr>
            </w:pPr>
          </w:p>
          <w:p w14:paraId="1B143142" w14:textId="6BB09F9A" w:rsidR="00C00B4C" w:rsidRPr="00563EFD" w:rsidRDefault="00C00B4C" w:rsidP="00563EFD">
            <w:pPr>
              <w:pStyle w:val="ListParagraph"/>
              <w:jc w:val="both"/>
              <w:rPr>
                <w:rFonts w:cstheme="minorHAnsi"/>
              </w:rPr>
            </w:pPr>
          </w:p>
        </w:tc>
        <w:tc>
          <w:tcPr>
            <w:tcW w:w="1104" w:type="dxa"/>
          </w:tcPr>
          <w:p w14:paraId="545B6AEE" w14:textId="2113A8D3" w:rsidR="00C00B4C" w:rsidRPr="00563EFD" w:rsidRDefault="00C00B4C" w:rsidP="00563EFD">
            <w:pPr>
              <w:jc w:val="both"/>
              <w:rPr>
                <w:rFonts w:cstheme="minorHAnsi"/>
              </w:rPr>
            </w:pPr>
          </w:p>
        </w:tc>
        <w:tc>
          <w:tcPr>
            <w:tcW w:w="1201" w:type="dxa"/>
          </w:tcPr>
          <w:p w14:paraId="70B27A41" w14:textId="02676A08" w:rsidR="00C00B4C" w:rsidRPr="00563EFD" w:rsidRDefault="00C00B4C" w:rsidP="00563EFD">
            <w:pPr>
              <w:jc w:val="both"/>
              <w:rPr>
                <w:rFonts w:cstheme="minorHAnsi"/>
              </w:rPr>
            </w:pPr>
          </w:p>
        </w:tc>
        <w:tc>
          <w:tcPr>
            <w:tcW w:w="2213" w:type="dxa"/>
          </w:tcPr>
          <w:p w14:paraId="5F8B2FAF" w14:textId="06693791" w:rsidR="00C00B4C" w:rsidRPr="00563EFD" w:rsidRDefault="00C00B4C" w:rsidP="00563EFD">
            <w:pPr>
              <w:jc w:val="both"/>
              <w:rPr>
                <w:rFonts w:cstheme="minorHAnsi"/>
              </w:rPr>
            </w:pPr>
          </w:p>
        </w:tc>
      </w:tr>
      <w:tr w:rsidR="00C00B4C" w:rsidRPr="00E222B3" w14:paraId="1215E55C" w14:textId="79B139D1" w:rsidTr="00563EFD">
        <w:trPr>
          <w:trHeight w:val="185"/>
        </w:trPr>
        <w:tc>
          <w:tcPr>
            <w:tcW w:w="1593" w:type="dxa"/>
            <w:vMerge/>
          </w:tcPr>
          <w:p w14:paraId="02BBCAE6" w14:textId="77777777" w:rsidR="00C00B4C" w:rsidRPr="00563EFD" w:rsidRDefault="00C00B4C" w:rsidP="00563EFD">
            <w:pPr>
              <w:jc w:val="both"/>
              <w:rPr>
                <w:rFonts w:cstheme="minorHAnsi"/>
                <w:b/>
              </w:rPr>
            </w:pPr>
          </w:p>
        </w:tc>
        <w:tc>
          <w:tcPr>
            <w:tcW w:w="4181" w:type="dxa"/>
          </w:tcPr>
          <w:p w14:paraId="2110E660" w14:textId="6A417083" w:rsidR="00C00B4C" w:rsidRPr="005B6D21" w:rsidRDefault="00C00B4C" w:rsidP="00563EFD">
            <w:pPr>
              <w:spacing w:after="80"/>
              <w:contextualSpacing/>
              <w:jc w:val="both"/>
              <w:rPr>
                <w:rFonts w:cstheme="minorHAnsi"/>
              </w:rPr>
            </w:pPr>
            <w:r w:rsidRPr="005B6D21">
              <w:rPr>
                <w:rFonts w:eastAsia="Times New Roman" w:cstheme="minorHAnsi"/>
                <w:spacing w:val="10"/>
                <w:lang w:eastAsia="en-GB"/>
              </w:rPr>
              <w:t>To make Community Councils more representative of diverse groups and perspectives the number of members and associate bodies should be increased and the criteria for who can join should be widened</w:t>
            </w:r>
            <w:r w:rsidR="005B6D21" w:rsidRPr="005B6D21">
              <w:rPr>
                <w:rFonts w:eastAsia="Times New Roman" w:cstheme="minorHAnsi"/>
                <w:spacing w:val="10"/>
                <w:lang w:eastAsia="en-GB"/>
              </w:rPr>
              <w:t>.</w:t>
            </w:r>
          </w:p>
          <w:p w14:paraId="796383BC" w14:textId="769DDC14" w:rsidR="00C00B4C" w:rsidRPr="005B6D21" w:rsidRDefault="00C00B4C" w:rsidP="00563EFD">
            <w:pPr>
              <w:tabs>
                <w:tab w:val="left" w:pos="1890"/>
              </w:tabs>
              <w:jc w:val="both"/>
              <w:rPr>
                <w:rFonts w:cstheme="minorHAnsi"/>
              </w:rPr>
            </w:pPr>
          </w:p>
        </w:tc>
        <w:tc>
          <w:tcPr>
            <w:tcW w:w="1408" w:type="dxa"/>
          </w:tcPr>
          <w:p w14:paraId="79C1CD9D" w14:textId="5806DFF8" w:rsidR="00C00B4C" w:rsidRPr="00563EFD" w:rsidRDefault="00C00B4C" w:rsidP="00563EFD">
            <w:pPr>
              <w:jc w:val="both"/>
              <w:rPr>
                <w:rFonts w:cstheme="minorHAnsi"/>
              </w:rPr>
            </w:pPr>
          </w:p>
        </w:tc>
        <w:tc>
          <w:tcPr>
            <w:tcW w:w="2754" w:type="dxa"/>
          </w:tcPr>
          <w:p w14:paraId="1CEE734B" w14:textId="77777777" w:rsidR="00C00B4C" w:rsidRPr="00563EFD" w:rsidRDefault="00C00B4C" w:rsidP="00563EFD">
            <w:pPr>
              <w:jc w:val="both"/>
              <w:rPr>
                <w:rFonts w:cstheme="minorHAnsi"/>
              </w:rPr>
            </w:pPr>
          </w:p>
          <w:p w14:paraId="1AF9FCCB" w14:textId="11AD54C6" w:rsidR="00C00B4C" w:rsidRPr="00563EFD" w:rsidRDefault="00C00B4C" w:rsidP="00563EFD">
            <w:pPr>
              <w:jc w:val="both"/>
              <w:rPr>
                <w:rFonts w:cstheme="minorHAnsi"/>
              </w:rPr>
            </w:pPr>
          </w:p>
        </w:tc>
        <w:tc>
          <w:tcPr>
            <w:tcW w:w="1104" w:type="dxa"/>
          </w:tcPr>
          <w:p w14:paraId="7E22031A" w14:textId="590C527F" w:rsidR="00C00B4C" w:rsidRPr="00563EFD" w:rsidRDefault="00C00B4C" w:rsidP="00563EFD">
            <w:pPr>
              <w:jc w:val="both"/>
              <w:rPr>
                <w:rFonts w:cstheme="minorHAnsi"/>
              </w:rPr>
            </w:pPr>
          </w:p>
        </w:tc>
        <w:tc>
          <w:tcPr>
            <w:tcW w:w="1201" w:type="dxa"/>
          </w:tcPr>
          <w:p w14:paraId="0363BBDC" w14:textId="522204E1" w:rsidR="00C00B4C" w:rsidRPr="00563EFD" w:rsidRDefault="00C00B4C" w:rsidP="00563EFD">
            <w:pPr>
              <w:jc w:val="both"/>
              <w:rPr>
                <w:rFonts w:cstheme="minorHAnsi"/>
              </w:rPr>
            </w:pPr>
          </w:p>
        </w:tc>
        <w:tc>
          <w:tcPr>
            <w:tcW w:w="2213" w:type="dxa"/>
          </w:tcPr>
          <w:p w14:paraId="1F0400B0" w14:textId="64EA2A64" w:rsidR="00C00B4C" w:rsidRPr="00563EFD" w:rsidRDefault="00C00B4C" w:rsidP="00563EFD">
            <w:pPr>
              <w:jc w:val="both"/>
              <w:rPr>
                <w:rFonts w:cstheme="minorHAnsi"/>
              </w:rPr>
            </w:pPr>
          </w:p>
        </w:tc>
      </w:tr>
      <w:tr w:rsidR="00C00B4C" w:rsidRPr="00E222B3" w14:paraId="19E1F06C" w14:textId="779B19DB" w:rsidTr="00563EFD">
        <w:trPr>
          <w:trHeight w:val="185"/>
        </w:trPr>
        <w:tc>
          <w:tcPr>
            <w:tcW w:w="1593" w:type="dxa"/>
            <w:vMerge/>
          </w:tcPr>
          <w:p w14:paraId="6D0CA8BA" w14:textId="77777777" w:rsidR="00C00B4C" w:rsidRPr="00563EFD" w:rsidRDefault="00C00B4C" w:rsidP="00563EFD">
            <w:pPr>
              <w:jc w:val="both"/>
              <w:rPr>
                <w:rFonts w:cstheme="minorHAnsi"/>
                <w:b/>
              </w:rPr>
            </w:pPr>
          </w:p>
        </w:tc>
        <w:tc>
          <w:tcPr>
            <w:tcW w:w="4181" w:type="dxa"/>
          </w:tcPr>
          <w:p w14:paraId="03A622A9" w14:textId="15EC0F87" w:rsidR="00C00B4C" w:rsidRPr="005B6D21" w:rsidRDefault="00C00B4C" w:rsidP="00563EFD">
            <w:pPr>
              <w:spacing w:after="80"/>
              <w:contextualSpacing/>
              <w:jc w:val="both"/>
              <w:rPr>
                <w:rFonts w:cstheme="minorHAnsi"/>
              </w:rPr>
            </w:pPr>
            <w:r w:rsidRPr="005B6D21">
              <w:rPr>
                <w:rFonts w:eastAsia="Times New Roman" w:cstheme="minorHAnsi"/>
                <w:spacing w:val="10"/>
                <w:lang w:eastAsia="en-GB"/>
              </w:rPr>
              <w:t xml:space="preserve">A compensation scheme to support community councillors with accessibility, travel, caring responsibilities, and even loss of earnings. Otherwise, the system is not genuinely open to young people, single </w:t>
            </w:r>
            <w:r w:rsidRPr="005B6D21">
              <w:rPr>
                <w:rFonts w:eastAsia="Times New Roman" w:cstheme="minorHAnsi"/>
                <w:spacing w:val="10"/>
                <w:lang w:eastAsia="en-GB"/>
              </w:rPr>
              <w:lastRenderedPageBreak/>
              <w:t>parents, disabled people, carers, low paid workers and the self-employed</w:t>
            </w:r>
            <w:r w:rsidR="005B6D21" w:rsidRPr="005B6D21">
              <w:rPr>
                <w:rFonts w:eastAsia="Times New Roman" w:cstheme="minorHAnsi"/>
                <w:spacing w:val="10"/>
                <w:lang w:eastAsia="en-GB"/>
              </w:rPr>
              <w:t>.</w:t>
            </w:r>
          </w:p>
          <w:p w14:paraId="19B1CB27" w14:textId="71CA943F" w:rsidR="00C00B4C" w:rsidRPr="005B6D21" w:rsidRDefault="00C00B4C" w:rsidP="00563EFD">
            <w:pPr>
              <w:tabs>
                <w:tab w:val="left" w:pos="1890"/>
              </w:tabs>
              <w:jc w:val="both"/>
              <w:rPr>
                <w:rFonts w:cstheme="minorHAnsi"/>
              </w:rPr>
            </w:pPr>
          </w:p>
        </w:tc>
        <w:tc>
          <w:tcPr>
            <w:tcW w:w="1408" w:type="dxa"/>
          </w:tcPr>
          <w:p w14:paraId="54CB5A14" w14:textId="1ACB0B0E" w:rsidR="00C00B4C" w:rsidRPr="00563EFD" w:rsidRDefault="00C00B4C" w:rsidP="00563EFD">
            <w:pPr>
              <w:jc w:val="both"/>
              <w:rPr>
                <w:rFonts w:cstheme="minorHAnsi"/>
              </w:rPr>
            </w:pPr>
          </w:p>
        </w:tc>
        <w:tc>
          <w:tcPr>
            <w:tcW w:w="2754" w:type="dxa"/>
          </w:tcPr>
          <w:p w14:paraId="184B92FA" w14:textId="71E7D293" w:rsidR="00C00B4C" w:rsidRPr="00563EFD" w:rsidRDefault="00C00B4C" w:rsidP="00563EFD">
            <w:pPr>
              <w:jc w:val="both"/>
              <w:rPr>
                <w:rFonts w:cstheme="minorHAnsi"/>
              </w:rPr>
            </w:pPr>
          </w:p>
        </w:tc>
        <w:tc>
          <w:tcPr>
            <w:tcW w:w="1104" w:type="dxa"/>
          </w:tcPr>
          <w:p w14:paraId="53018BC2" w14:textId="77777777" w:rsidR="00C00B4C" w:rsidRPr="00563EFD" w:rsidRDefault="00C00B4C" w:rsidP="00563EFD">
            <w:pPr>
              <w:jc w:val="both"/>
              <w:rPr>
                <w:rFonts w:cstheme="minorHAnsi"/>
              </w:rPr>
            </w:pPr>
          </w:p>
        </w:tc>
        <w:tc>
          <w:tcPr>
            <w:tcW w:w="1201" w:type="dxa"/>
          </w:tcPr>
          <w:p w14:paraId="26522EE7" w14:textId="79DDF4B4" w:rsidR="00C00B4C" w:rsidRPr="00563EFD" w:rsidRDefault="00C00B4C" w:rsidP="00563EFD">
            <w:pPr>
              <w:jc w:val="both"/>
              <w:rPr>
                <w:rFonts w:cstheme="minorHAnsi"/>
              </w:rPr>
            </w:pPr>
          </w:p>
        </w:tc>
        <w:tc>
          <w:tcPr>
            <w:tcW w:w="2213" w:type="dxa"/>
          </w:tcPr>
          <w:p w14:paraId="143BD010" w14:textId="48C5BCD6" w:rsidR="00C00B4C" w:rsidRPr="00563EFD" w:rsidRDefault="00C00B4C" w:rsidP="00563EFD">
            <w:pPr>
              <w:jc w:val="both"/>
              <w:rPr>
                <w:rFonts w:cstheme="minorHAnsi"/>
              </w:rPr>
            </w:pPr>
          </w:p>
        </w:tc>
      </w:tr>
      <w:tr w:rsidR="00C00B4C" w:rsidRPr="00E222B3" w14:paraId="66A5C8D6" w14:textId="77777777" w:rsidTr="00563EFD">
        <w:trPr>
          <w:trHeight w:val="185"/>
        </w:trPr>
        <w:tc>
          <w:tcPr>
            <w:tcW w:w="1593" w:type="dxa"/>
          </w:tcPr>
          <w:p w14:paraId="31ADEB7E" w14:textId="77777777" w:rsidR="00C00B4C" w:rsidRPr="00563EFD" w:rsidRDefault="00C00B4C" w:rsidP="00563EFD">
            <w:pPr>
              <w:jc w:val="both"/>
              <w:rPr>
                <w:rFonts w:cstheme="minorHAnsi"/>
                <w:b/>
              </w:rPr>
            </w:pPr>
          </w:p>
        </w:tc>
        <w:tc>
          <w:tcPr>
            <w:tcW w:w="4181" w:type="dxa"/>
          </w:tcPr>
          <w:p w14:paraId="72CED5AE" w14:textId="1C1C7A06" w:rsidR="00C00B4C" w:rsidRPr="005B6D21" w:rsidRDefault="00C00B4C" w:rsidP="00563EFD">
            <w:pPr>
              <w:spacing w:after="80"/>
              <w:contextualSpacing/>
              <w:jc w:val="both"/>
              <w:rPr>
                <w:rFonts w:cstheme="minorHAnsi"/>
              </w:rPr>
            </w:pPr>
            <w:r w:rsidRPr="005B6D21">
              <w:rPr>
                <w:rFonts w:cstheme="minorHAnsi"/>
              </w:rPr>
              <w:t>Establish the EACC as an Executive for Community Councils - in the model of EVOC</w:t>
            </w:r>
            <w:r w:rsidRPr="005B6D21">
              <w:rPr>
                <w:rFonts w:eastAsia="Times New Roman" w:cstheme="minorHAnsi"/>
                <w:spacing w:val="10"/>
                <w:lang w:eastAsia="en-GB"/>
              </w:rPr>
              <w:t xml:space="preserve"> as a source of information and support for Community Councils and a regular point of contact for local authorities and other agencies</w:t>
            </w:r>
            <w:r w:rsidR="005B6D21" w:rsidRPr="005B6D21">
              <w:rPr>
                <w:rFonts w:eastAsia="Times New Roman" w:cstheme="minorHAnsi"/>
                <w:spacing w:val="10"/>
                <w:lang w:eastAsia="en-GB"/>
              </w:rPr>
              <w:t>.</w:t>
            </w:r>
          </w:p>
          <w:p w14:paraId="78300F38" w14:textId="77777777" w:rsidR="00C00B4C" w:rsidRPr="005B6D21" w:rsidRDefault="00C00B4C" w:rsidP="00563EFD">
            <w:pPr>
              <w:tabs>
                <w:tab w:val="left" w:pos="1890"/>
              </w:tabs>
              <w:jc w:val="both"/>
              <w:rPr>
                <w:rFonts w:cstheme="minorHAnsi"/>
              </w:rPr>
            </w:pPr>
          </w:p>
        </w:tc>
        <w:tc>
          <w:tcPr>
            <w:tcW w:w="1408" w:type="dxa"/>
          </w:tcPr>
          <w:p w14:paraId="66C4DE5D" w14:textId="77777777" w:rsidR="00C00B4C" w:rsidRPr="00563EFD" w:rsidRDefault="00C00B4C" w:rsidP="00563EFD">
            <w:pPr>
              <w:jc w:val="both"/>
              <w:rPr>
                <w:rFonts w:cstheme="minorHAnsi"/>
              </w:rPr>
            </w:pPr>
          </w:p>
        </w:tc>
        <w:tc>
          <w:tcPr>
            <w:tcW w:w="2754" w:type="dxa"/>
          </w:tcPr>
          <w:p w14:paraId="29937BEA" w14:textId="77777777" w:rsidR="00C00B4C" w:rsidRPr="00563EFD" w:rsidRDefault="00C00B4C" w:rsidP="00563EFD">
            <w:pPr>
              <w:jc w:val="both"/>
              <w:rPr>
                <w:rFonts w:cstheme="minorHAnsi"/>
              </w:rPr>
            </w:pPr>
          </w:p>
        </w:tc>
        <w:tc>
          <w:tcPr>
            <w:tcW w:w="1104" w:type="dxa"/>
          </w:tcPr>
          <w:p w14:paraId="1A058997" w14:textId="77777777" w:rsidR="00C00B4C" w:rsidRPr="00563EFD" w:rsidRDefault="00C00B4C" w:rsidP="00563EFD">
            <w:pPr>
              <w:jc w:val="both"/>
              <w:rPr>
                <w:rFonts w:cstheme="minorHAnsi"/>
              </w:rPr>
            </w:pPr>
          </w:p>
        </w:tc>
        <w:tc>
          <w:tcPr>
            <w:tcW w:w="1201" w:type="dxa"/>
          </w:tcPr>
          <w:p w14:paraId="617C2791" w14:textId="77777777" w:rsidR="00C00B4C" w:rsidRPr="00563EFD" w:rsidRDefault="00C00B4C" w:rsidP="00563EFD">
            <w:pPr>
              <w:jc w:val="both"/>
              <w:rPr>
                <w:rFonts w:cstheme="minorHAnsi"/>
              </w:rPr>
            </w:pPr>
          </w:p>
        </w:tc>
        <w:tc>
          <w:tcPr>
            <w:tcW w:w="2213" w:type="dxa"/>
          </w:tcPr>
          <w:p w14:paraId="7306CAFA" w14:textId="77777777" w:rsidR="00C00B4C" w:rsidRPr="00563EFD" w:rsidRDefault="00C00B4C" w:rsidP="00563EFD">
            <w:pPr>
              <w:jc w:val="both"/>
              <w:rPr>
                <w:rFonts w:cstheme="minorHAnsi"/>
              </w:rPr>
            </w:pPr>
          </w:p>
        </w:tc>
      </w:tr>
      <w:tr w:rsidR="00C00B4C" w:rsidRPr="00E222B3" w14:paraId="17F870AD" w14:textId="77777777" w:rsidTr="00563EFD">
        <w:trPr>
          <w:trHeight w:val="185"/>
        </w:trPr>
        <w:tc>
          <w:tcPr>
            <w:tcW w:w="1593" w:type="dxa"/>
          </w:tcPr>
          <w:p w14:paraId="2EF1623F" w14:textId="77777777" w:rsidR="00C00B4C" w:rsidRPr="00563EFD" w:rsidRDefault="00C00B4C" w:rsidP="00563EFD">
            <w:pPr>
              <w:jc w:val="both"/>
              <w:rPr>
                <w:rFonts w:cstheme="minorHAnsi"/>
                <w:b/>
              </w:rPr>
            </w:pPr>
          </w:p>
        </w:tc>
        <w:tc>
          <w:tcPr>
            <w:tcW w:w="4181" w:type="dxa"/>
          </w:tcPr>
          <w:p w14:paraId="04028AE7" w14:textId="0B81F2B4" w:rsidR="00C00B4C" w:rsidRPr="005B6D21" w:rsidRDefault="00C00B4C" w:rsidP="00563EFD">
            <w:pPr>
              <w:spacing w:after="80"/>
              <w:contextualSpacing/>
              <w:jc w:val="both"/>
              <w:rPr>
                <w:rFonts w:cstheme="minorHAnsi"/>
              </w:rPr>
            </w:pPr>
            <w:r w:rsidRPr="005B6D21">
              <w:rPr>
                <w:rFonts w:cstheme="minorHAnsi"/>
                <w:shd w:val="clear" w:color="auto" w:fill="FFFFFF"/>
              </w:rPr>
              <w:t>Undertake a Best Practice Review of Community Councils utilising international case studies</w:t>
            </w:r>
            <w:r w:rsidR="005B6D21" w:rsidRPr="005B6D21">
              <w:rPr>
                <w:rFonts w:cstheme="minorHAnsi"/>
                <w:shd w:val="clear" w:color="auto" w:fill="FFFFFF"/>
              </w:rPr>
              <w:t>.</w:t>
            </w:r>
          </w:p>
          <w:p w14:paraId="7D52E553" w14:textId="77777777" w:rsidR="00C00B4C" w:rsidRPr="005B6D21" w:rsidRDefault="00C00B4C" w:rsidP="00563EFD">
            <w:pPr>
              <w:spacing w:after="80"/>
              <w:contextualSpacing/>
              <w:jc w:val="both"/>
              <w:rPr>
                <w:rFonts w:cstheme="minorHAnsi"/>
              </w:rPr>
            </w:pPr>
          </w:p>
        </w:tc>
        <w:tc>
          <w:tcPr>
            <w:tcW w:w="1408" w:type="dxa"/>
          </w:tcPr>
          <w:p w14:paraId="70348FB5" w14:textId="77777777" w:rsidR="00C00B4C" w:rsidRPr="00563EFD" w:rsidRDefault="00C00B4C" w:rsidP="00563EFD">
            <w:pPr>
              <w:jc w:val="both"/>
              <w:rPr>
                <w:rFonts w:cstheme="minorHAnsi"/>
              </w:rPr>
            </w:pPr>
          </w:p>
        </w:tc>
        <w:tc>
          <w:tcPr>
            <w:tcW w:w="2754" w:type="dxa"/>
          </w:tcPr>
          <w:p w14:paraId="2B7A003A" w14:textId="77777777" w:rsidR="00C00B4C" w:rsidRPr="00563EFD" w:rsidRDefault="00C00B4C" w:rsidP="00563EFD">
            <w:pPr>
              <w:jc w:val="both"/>
              <w:rPr>
                <w:rFonts w:cstheme="minorHAnsi"/>
              </w:rPr>
            </w:pPr>
          </w:p>
        </w:tc>
        <w:tc>
          <w:tcPr>
            <w:tcW w:w="1104" w:type="dxa"/>
          </w:tcPr>
          <w:p w14:paraId="02677316" w14:textId="77777777" w:rsidR="00C00B4C" w:rsidRPr="00563EFD" w:rsidRDefault="00C00B4C" w:rsidP="00563EFD">
            <w:pPr>
              <w:jc w:val="both"/>
              <w:rPr>
                <w:rFonts w:cstheme="minorHAnsi"/>
              </w:rPr>
            </w:pPr>
          </w:p>
        </w:tc>
        <w:tc>
          <w:tcPr>
            <w:tcW w:w="1201" w:type="dxa"/>
          </w:tcPr>
          <w:p w14:paraId="55B6C771" w14:textId="77777777" w:rsidR="00C00B4C" w:rsidRPr="00563EFD" w:rsidRDefault="00C00B4C" w:rsidP="00563EFD">
            <w:pPr>
              <w:jc w:val="both"/>
              <w:rPr>
                <w:rFonts w:cstheme="minorHAnsi"/>
              </w:rPr>
            </w:pPr>
          </w:p>
        </w:tc>
        <w:tc>
          <w:tcPr>
            <w:tcW w:w="2213" w:type="dxa"/>
          </w:tcPr>
          <w:p w14:paraId="600E1996" w14:textId="77777777" w:rsidR="00C00B4C" w:rsidRPr="00563EFD" w:rsidRDefault="00C00B4C" w:rsidP="00563EFD">
            <w:pPr>
              <w:jc w:val="both"/>
              <w:rPr>
                <w:rFonts w:cstheme="minorHAnsi"/>
              </w:rPr>
            </w:pPr>
          </w:p>
        </w:tc>
      </w:tr>
    </w:tbl>
    <w:p w14:paraId="0BD1127D" w14:textId="0295A619" w:rsidR="0025164F" w:rsidRDefault="0025164F">
      <w:pPr>
        <w:rPr>
          <w:rFonts w:ascii="Arial" w:hAnsi="Arial" w:cs="Arial"/>
          <w:sz w:val="20"/>
          <w:szCs w:val="20"/>
        </w:rPr>
      </w:pPr>
    </w:p>
    <w:p w14:paraId="24AA6710" w14:textId="77777777" w:rsidR="00081A88" w:rsidRDefault="00081A88">
      <w:pPr>
        <w:rPr>
          <w:rFonts w:ascii="Roboto" w:hAnsi="Roboto"/>
          <w:color w:val="111111"/>
          <w:sz w:val="27"/>
          <w:szCs w:val="27"/>
          <w:shd w:val="clear" w:color="auto" w:fill="FFFFFF"/>
        </w:rPr>
      </w:pPr>
    </w:p>
    <w:p w14:paraId="5C3DD553" w14:textId="4B2DB87A" w:rsidR="00081A88" w:rsidRDefault="00081A88">
      <w:pPr>
        <w:rPr>
          <w:rFonts w:ascii="Roboto" w:hAnsi="Roboto"/>
          <w:color w:val="111111"/>
          <w:sz w:val="27"/>
          <w:szCs w:val="27"/>
          <w:shd w:val="clear" w:color="auto" w:fill="FFFFFF"/>
        </w:rPr>
      </w:pPr>
    </w:p>
    <w:p w14:paraId="340B0CAB" w14:textId="77777777" w:rsidR="00081A88" w:rsidRPr="00E222B3" w:rsidRDefault="00081A88">
      <w:pPr>
        <w:rPr>
          <w:rFonts w:ascii="Arial" w:hAnsi="Arial" w:cs="Arial"/>
          <w:sz w:val="20"/>
          <w:szCs w:val="20"/>
        </w:rPr>
      </w:pPr>
    </w:p>
    <w:sectPr w:rsidR="00081A88" w:rsidRPr="00E222B3" w:rsidSect="0025164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CA47" w14:textId="77777777" w:rsidR="00180BFA" w:rsidRDefault="00180BFA" w:rsidP="00EF6D17">
      <w:pPr>
        <w:spacing w:after="0" w:line="240" w:lineRule="auto"/>
      </w:pPr>
      <w:r>
        <w:separator/>
      </w:r>
    </w:p>
  </w:endnote>
  <w:endnote w:type="continuationSeparator" w:id="0">
    <w:p w14:paraId="10E01D8A" w14:textId="77777777" w:rsidR="00180BFA" w:rsidRDefault="00180BFA" w:rsidP="00EF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03373"/>
      <w:docPartObj>
        <w:docPartGallery w:val="Page Numbers (Bottom of Page)"/>
        <w:docPartUnique/>
      </w:docPartObj>
    </w:sdtPr>
    <w:sdtEndPr>
      <w:rPr>
        <w:noProof/>
      </w:rPr>
    </w:sdtEndPr>
    <w:sdtContent>
      <w:p w14:paraId="29A80048" w14:textId="2E4888D3" w:rsidR="00EF6D17" w:rsidRDefault="00EF6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E3049" w14:textId="77777777" w:rsidR="00EF6D17" w:rsidRDefault="00EF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D913" w14:textId="77777777" w:rsidR="00180BFA" w:rsidRDefault="00180BFA" w:rsidP="00EF6D17">
      <w:pPr>
        <w:spacing w:after="0" w:line="240" w:lineRule="auto"/>
      </w:pPr>
      <w:r>
        <w:separator/>
      </w:r>
    </w:p>
  </w:footnote>
  <w:footnote w:type="continuationSeparator" w:id="0">
    <w:p w14:paraId="71285ADE" w14:textId="77777777" w:rsidR="00180BFA" w:rsidRDefault="00180BFA" w:rsidP="00EF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9B5B" w14:textId="40FBF6FB" w:rsidR="00FA3CC6" w:rsidRDefault="00B65465">
    <w:pPr>
      <w:pStyle w:val="Header"/>
    </w:pPr>
    <w:r>
      <w:rPr>
        <w:noProof/>
      </w:rPr>
      <w:drawing>
        <wp:inline distT="0" distB="0" distL="0" distR="0" wp14:anchorId="746C8BAD" wp14:editId="364F45C9">
          <wp:extent cx="1943100" cy="5483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33" cy="556975"/>
                  </a:xfrm>
                  <a:prstGeom prst="rect">
                    <a:avLst/>
                  </a:prstGeom>
                  <a:noFill/>
                  <a:ln>
                    <a:noFill/>
                  </a:ln>
                </pic:spPr>
              </pic:pic>
            </a:graphicData>
          </a:graphic>
        </wp:inline>
      </w:drawing>
    </w:r>
    <w:r w:rsidR="00EC65CD">
      <w:tab/>
    </w:r>
    <w:r w:rsidR="00EC65CD">
      <w:tab/>
    </w:r>
    <w:r w:rsidR="00F75F32">
      <w:rPr>
        <w:sz w:val="28"/>
        <w:szCs w:val="28"/>
      </w:rPr>
      <w:t>COMMUNITY COUNCIL</w:t>
    </w:r>
    <w:r w:rsidR="00EC65CD" w:rsidRPr="00EC65CD">
      <w:rPr>
        <w:sz w:val="28"/>
        <w:szCs w:val="28"/>
      </w:rPr>
      <w:t xml:space="preserve"> REFORM IMPLEMENTATION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C4E"/>
    <w:multiLevelType w:val="hybridMultilevel"/>
    <w:tmpl w:val="EAA8B432"/>
    <w:lvl w:ilvl="0" w:tplc="E2C8D5A2">
      <w:start w:val="1"/>
      <w:numFmt w:val="decimal"/>
      <w:lvlText w:val="%1."/>
      <w:lvlJc w:val="left"/>
      <w:pPr>
        <w:ind w:left="410" w:hanging="360"/>
      </w:pPr>
      <w:rPr>
        <w:rFonts w:hint="default"/>
        <w:b w:val="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05C61EA8"/>
    <w:multiLevelType w:val="hybridMultilevel"/>
    <w:tmpl w:val="93BE6CF8"/>
    <w:lvl w:ilvl="0" w:tplc="477CF46A">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05985"/>
    <w:multiLevelType w:val="hybridMultilevel"/>
    <w:tmpl w:val="17546BC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072978"/>
    <w:multiLevelType w:val="hybridMultilevel"/>
    <w:tmpl w:val="56DCADCE"/>
    <w:lvl w:ilvl="0" w:tplc="46B88284">
      <w:start w:val="1"/>
      <w:numFmt w:val="bullet"/>
      <w:lvlText w:val="•"/>
      <w:lvlJc w:val="left"/>
      <w:pPr>
        <w:tabs>
          <w:tab w:val="num" w:pos="720"/>
        </w:tabs>
        <w:ind w:left="720" w:hanging="360"/>
      </w:pPr>
      <w:rPr>
        <w:rFonts w:ascii="Times New Roman" w:hAnsi="Times New Roman" w:hint="default"/>
      </w:rPr>
    </w:lvl>
    <w:lvl w:ilvl="1" w:tplc="6452258A" w:tentative="1">
      <w:start w:val="1"/>
      <w:numFmt w:val="bullet"/>
      <w:lvlText w:val="•"/>
      <w:lvlJc w:val="left"/>
      <w:pPr>
        <w:tabs>
          <w:tab w:val="num" w:pos="1440"/>
        </w:tabs>
        <w:ind w:left="1440" w:hanging="360"/>
      </w:pPr>
      <w:rPr>
        <w:rFonts w:ascii="Times New Roman" w:hAnsi="Times New Roman" w:hint="default"/>
      </w:rPr>
    </w:lvl>
    <w:lvl w:ilvl="2" w:tplc="9B2A3CBA" w:tentative="1">
      <w:start w:val="1"/>
      <w:numFmt w:val="bullet"/>
      <w:lvlText w:val="•"/>
      <w:lvlJc w:val="left"/>
      <w:pPr>
        <w:tabs>
          <w:tab w:val="num" w:pos="2160"/>
        </w:tabs>
        <w:ind w:left="2160" w:hanging="360"/>
      </w:pPr>
      <w:rPr>
        <w:rFonts w:ascii="Times New Roman" w:hAnsi="Times New Roman" w:hint="default"/>
      </w:rPr>
    </w:lvl>
    <w:lvl w:ilvl="3" w:tplc="3B1E62E2" w:tentative="1">
      <w:start w:val="1"/>
      <w:numFmt w:val="bullet"/>
      <w:lvlText w:val="•"/>
      <w:lvlJc w:val="left"/>
      <w:pPr>
        <w:tabs>
          <w:tab w:val="num" w:pos="2880"/>
        </w:tabs>
        <w:ind w:left="2880" w:hanging="360"/>
      </w:pPr>
      <w:rPr>
        <w:rFonts w:ascii="Times New Roman" w:hAnsi="Times New Roman" w:hint="default"/>
      </w:rPr>
    </w:lvl>
    <w:lvl w:ilvl="4" w:tplc="CD1A11B4" w:tentative="1">
      <w:start w:val="1"/>
      <w:numFmt w:val="bullet"/>
      <w:lvlText w:val="•"/>
      <w:lvlJc w:val="left"/>
      <w:pPr>
        <w:tabs>
          <w:tab w:val="num" w:pos="3600"/>
        </w:tabs>
        <w:ind w:left="3600" w:hanging="360"/>
      </w:pPr>
      <w:rPr>
        <w:rFonts w:ascii="Times New Roman" w:hAnsi="Times New Roman" w:hint="default"/>
      </w:rPr>
    </w:lvl>
    <w:lvl w:ilvl="5" w:tplc="782EDC9E" w:tentative="1">
      <w:start w:val="1"/>
      <w:numFmt w:val="bullet"/>
      <w:lvlText w:val="•"/>
      <w:lvlJc w:val="left"/>
      <w:pPr>
        <w:tabs>
          <w:tab w:val="num" w:pos="4320"/>
        </w:tabs>
        <w:ind w:left="4320" w:hanging="360"/>
      </w:pPr>
      <w:rPr>
        <w:rFonts w:ascii="Times New Roman" w:hAnsi="Times New Roman" w:hint="default"/>
      </w:rPr>
    </w:lvl>
    <w:lvl w:ilvl="6" w:tplc="3898B134" w:tentative="1">
      <w:start w:val="1"/>
      <w:numFmt w:val="bullet"/>
      <w:lvlText w:val="•"/>
      <w:lvlJc w:val="left"/>
      <w:pPr>
        <w:tabs>
          <w:tab w:val="num" w:pos="5040"/>
        </w:tabs>
        <w:ind w:left="5040" w:hanging="360"/>
      </w:pPr>
      <w:rPr>
        <w:rFonts w:ascii="Times New Roman" w:hAnsi="Times New Roman" w:hint="default"/>
      </w:rPr>
    </w:lvl>
    <w:lvl w:ilvl="7" w:tplc="8DCEAD8C" w:tentative="1">
      <w:start w:val="1"/>
      <w:numFmt w:val="bullet"/>
      <w:lvlText w:val="•"/>
      <w:lvlJc w:val="left"/>
      <w:pPr>
        <w:tabs>
          <w:tab w:val="num" w:pos="5760"/>
        </w:tabs>
        <w:ind w:left="5760" w:hanging="360"/>
      </w:pPr>
      <w:rPr>
        <w:rFonts w:ascii="Times New Roman" w:hAnsi="Times New Roman" w:hint="default"/>
      </w:rPr>
    </w:lvl>
    <w:lvl w:ilvl="8" w:tplc="8918F5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BA2FA5"/>
    <w:multiLevelType w:val="hybridMultilevel"/>
    <w:tmpl w:val="31C82916"/>
    <w:lvl w:ilvl="0" w:tplc="771CDEEE">
      <w:start w:val="1"/>
      <w:numFmt w:val="bullet"/>
      <w:lvlText w:val="•"/>
      <w:lvlJc w:val="left"/>
      <w:pPr>
        <w:tabs>
          <w:tab w:val="num" w:pos="720"/>
        </w:tabs>
        <w:ind w:left="720" w:hanging="360"/>
      </w:pPr>
      <w:rPr>
        <w:rFonts w:ascii="Times New Roman" w:hAnsi="Times New Roman" w:hint="default"/>
      </w:rPr>
    </w:lvl>
    <w:lvl w:ilvl="1" w:tplc="EE8AAC96" w:tentative="1">
      <w:start w:val="1"/>
      <w:numFmt w:val="bullet"/>
      <w:lvlText w:val="•"/>
      <w:lvlJc w:val="left"/>
      <w:pPr>
        <w:tabs>
          <w:tab w:val="num" w:pos="1440"/>
        </w:tabs>
        <w:ind w:left="1440" w:hanging="360"/>
      </w:pPr>
      <w:rPr>
        <w:rFonts w:ascii="Times New Roman" w:hAnsi="Times New Roman" w:hint="default"/>
      </w:rPr>
    </w:lvl>
    <w:lvl w:ilvl="2" w:tplc="A86CC28E" w:tentative="1">
      <w:start w:val="1"/>
      <w:numFmt w:val="bullet"/>
      <w:lvlText w:val="•"/>
      <w:lvlJc w:val="left"/>
      <w:pPr>
        <w:tabs>
          <w:tab w:val="num" w:pos="2160"/>
        </w:tabs>
        <w:ind w:left="2160" w:hanging="360"/>
      </w:pPr>
      <w:rPr>
        <w:rFonts w:ascii="Times New Roman" w:hAnsi="Times New Roman" w:hint="default"/>
      </w:rPr>
    </w:lvl>
    <w:lvl w:ilvl="3" w:tplc="5172E39C" w:tentative="1">
      <w:start w:val="1"/>
      <w:numFmt w:val="bullet"/>
      <w:lvlText w:val="•"/>
      <w:lvlJc w:val="left"/>
      <w:pPr>
        <w:tabs>
          <w:tab w:val="num" w:pos="2880"/>
        </w:tabs>
        <w:ind w:left="2880" w:hanging="360"/>
      </w:pPr>
      <w:rPr>
        <w:rFonts w:ascii="Times New Roman" w:hAnsi="Times New Roman" w:hint="default"/>
      </w:rPr>
    </w:lvl>
    <w:lvl w:ilvl="4" w:tplc="555C4346" w:tentative="1">
      <w:start w:val="1"/>
      <w:numFmt w:val="bullet"/>
      <w:lvlText w:val="•"/>
      <w:lvlJc w:val="left"/>
      <w:pPr>
        <w:tabs>
          <w:tab w:val="num" w:pos="3600"/>
        </w:tabs>
        <w:ind w:left="3600" w:hanging="360"/>
      </w:pPr>
      <w:rPr>
        <w:rFonts w:ascii="Times New Roman" w:hAnsi="Times New Roman" w:hint="default"/>
      </w:rPr>
    </w:lvl>
    <w:lvl w:ilvl="5" w:tplc="5EA8BA32" w:tentative="1">
      <w:start w:val="1"/>
      <w:numFmt w:val="bullet"/>
      <w:lvlText w:val="•"/>
      <w:lvlJc w:val="left"/>
      <w:pPr>
        <w:tabs>
          <w:tab w:val="num" w:pos="4320"/>
        </w:tabs>
        <w:ind w:left="4320" w:hanging="360"/>
      </w:pPr>
      <w:rPr>
        <w:rFonts w:ascii="Times New Roman" w:hAnsi="Times New Roman" w:hint="default"/>
      </w:rPr>
    </w:lvl>
    <w:lvl w:ilvl="6" w:tplc="9BEC176A" w:tentative="1">
      <w:start w:val="1"/>
      <w:numFmt w:val="bullet"/>
      <w:lvlText w:val="•"/>
      <w:lvlJc w:val="left"/>
      <w:pPr>
        <w:tabs>
          <w:tab w:val="num" w:pos="5040"/>
        </w:tabs>
        <w:ind w:left="5040" w:hanging="360"/>
      </w:pPr>
      <w:rPr>
        <w:rFonts w:ascii="Times New Roman" w:hAnsi="Times New Roman" w:hint="default"/>
      </w:rPr>
    </w:lvl>
    <w:lvl w:ilvl="7" w:tplc="9962B930" w:tentative="1">
      <w:start w:val="1"/>
      <w:numFmt w:val="bullet"/>
      <w:lvlText w:val="•"/>
      <w:lvlJc w:val="left"/>
      <w:pPr>
        <w:tabs>
          <w:tab w:val="num" w:pos="5760"/>
        </w:tabs>
        <w:ind w:left="5760" w:hanging="360"/>
      </w:pPr>
      <w:rPr>
        <w:rFonts w:ascii="Times New Roman" w:hAnsi="Times New Roman" w:hint="default"/>
      </w:rPr>
    </w:lvl>
    <w:lvl w:ilvl="8" w:tplc="1AB888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E406C0"/>
    <w:multiLevelType w:val="hybridMultilevel"/>
    <w:tmpl w:val="56D206E2"/>
    <w:lvl w:ilvl="0" w:tplc="4820506E">
      <w:start w:val="1"/>
      <w:numFmt w:val="bullet"/>
      <w:lvlText w:val="•"/>
      <w:lvlJc w:val="left"/>
      <w:pPr>
        <w:tabs>
          <w:tab w:val="num" w:pos="720"/>
        </w:tabs>
        <w:ind w:left="720" w:hanging="360"/>
      </w:pPr>
      <w:rPr>
        <w:rFonts w:ascii="Times New Roman" w:hAnsi="Times New Roman" w:hint="default"/>
      </w:rPr>
    </w:lvl>
    <w:lvl w:ilvl="1" w:tplc="E3A485D8" w:tentative="1">
      <w:start w:val="1"/>
      <w:numFmt w:val="bullet"/>
      <w:lvlText w:val="•"/>
      <w:lvlJc w:val="left"/>
      <w:pPr>
        <w:tabs>
          <w:tab w:val="num" w:pos="1440"/>
        </w:tabs>
        <w:ind w:left="1440" w:hanging="360"/>
      </w:pPr>
      <w:rPr>
        <w:rFonts w:ascii="Times New Roman" w:hAnsi="Times New Roman" w:hint="default"/>
      </w:rPr>
    </w:lvl>
    <w:lvl w:ilvl="2" w:tplc="57085FFC" w:tentative="1">
      <w:start w:val="1"/>
      <w:numFmt w:val="bullet"/>
      <w:lvlText w:val="•"/>
      <w:lvlJc w:val="left"/>
      <w:pPr>
        <w:tabs>
          <w:tab w:val="num" w:pos="2160"/>
        </w:tabs>
        <w:ind w:left="2160" w:hanging="360"/>
      </w:pPr>
      <w:rPr>
        <w:rFonts w:ascii="Times New Roman" w:hAnsi="Times New Roman" w:hint="default"/>
      </w:rPr>
    </w:lvl>
    <w:lvl w:ilvl="3" w:tplc="9C642202" w:tentative="1">
      <w:start w:val="1"/>
      <w:numFmt w:val="bullet"/>
      <w:lvlText w:val="•"/>
      <w:lvlJc w:val="left"/>
      <w:pPr>
        <w:tabs>
          <w:tab w:val="num" w:pos="2880"/>
        </w:tabs>
        <w:ind w:left="2880" w:hanging="360"/>
      </w:pPr>
      <w:rPr>
        <w:rFonts w:ascii="Times New Roman" w:hAnsi="Times New Roman" w:hint="default"/>
      </w:rPr>
    </w:lvl>
    <w:lvl w:ilvl="4" w:tplc="0CAC82F0" w:tentative="1">
      <w:start w:val="1"/>
      <w:numFmt w:val="bullet"/>
      <w:lvlText w:val="•"/>
      <w:lvlJc w:val="left"/>
      <w:pPr>
        <w:tabs>
          <w:tab w:val="num" w:pos="3600"/>
        </w:tabs>
        <w:ind w:left="3600" w:hanging="360"/>
      </w:pPr>
      <w:rPr>
        <w:rFonts w:ascii="Times New Roman" w:hAnsi="Times New Roman" w:hint="default"/>
      </w:rPr>
    </w:lvl>
    <w:lvl w:ilvl="5" w:tplc="9A486308" w:tentative="1">
      <w:start w:val="1"/>
      <w:numFmt w:val="bullet"/>
      <w:lvlText w:val="•"/>
      <w:lvlJc w:val="left"/>
      <w:pPr>
        <w:tabs>
          <w:tab w:val="num" w:pos="4320"/>
        </w:tabs>
        <w:ind w:left="4320" w:hanging="360"/>
      </w:pPr>
      <w:rPr>
        <w:rFonts w:ascii="Times New Roman" w:hAnsi="Times New Roman" w:hint="default"/>
      </w:rPr>
    </w:lvl>
    <w:lvl w:ilvl="6" w:tplc="C03E9384" w:tentative="1">
      <w:start w:val="1"/>
      <w:numFmt w:val="bullet"/>
      <w:lvlText w:val="•"/>
      <w:lvlJc w:val="left"/>
      <w:pPr>
        <w:tabs>
          <w:tab w:val="num" w:pos="5040"/>
        </w:tabs>
        <w:ind w:left="5040" w:hanging="360"/>
      </w:pPr>
      <w:rPr>
        <w:rFonts w:ascii="Times New Roman" w:hAnsi="Times New Roman" w:hint="default"/>
      </w:rPr>
    </w:lvl>
    <w:lvl w:ilvl="7" w:tplc="D35AC8BE" w:tentative="1">
      <w:start w:val="1"/>
      <w:numFmt w:val="bullet"/>
      <w:lvlText w:val="•"/>
      <w:lvlJc w:val="left"/>
      <w:pPr>
        <w:tabs>
          <w:tab w:val="num" w:pos="5760"/>
        </w:tabs>
        <w:ind w:left="5760" w:hanging="360"/>
      </w:pPr>
      <w:rPr>
        <w:rFonts w:ascii="Times New Roman" w:hAnsi="Times New Roman" w:hint="default"/>
      </w:rPr>
    </w:lvl>
    <w:lvl w:ilvl="8" w:tplc="DE88B6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AF3238"/>
    <w:multiLevelType w:val="hybridMultilevel"/>
    <w:tmpl w:val="A956D252"/>
    <w:lvl w:ilvl="0" w:tplc="48488216">
      <w:start w:val="1"/>
      <w:numFmt w:val="bullet"/>
      <w:lvlText w:val="•"/>
      <w:lvlJc w:val="left"/>
      <w:pPr>
        <w:tabs>
          <w:tab w:val="num" w:pos="720"/>
        </w:tabs>
        <w:ind w:left="720" w:hanging="360"/>
      </w:pPr>
      <w:rPr>
        <w:rFonts w:ascii="Times New Roman" w:hAnsi="Times New Roman" w:hint="default"/>
      </w:rPr>
    </w:lvl>
    <w:lvl w:ilvl="1" w:tplc="F1029A2A" w:tentative="1">
      <w:start w:val="1"/>
      <w:numFmt w:val="bullet"/>
      <w:lvlText w:val="•"/>
      <w:lvlJc w:val="left"/>
      <w:pPr>
        <w:tabs>
          <w:tab w:val="num" w:pos="1440"/>
        </w:tabs>
        <w:ind w:left="1440" w:hanging="360"/>
      </w:pPr>
      <w:rPr>
        <w:rFonts w:ascii="Times New Roman" w:hAnsi="Times New Roman" w:hint="default"/>
      </w:rPr>
    </w:lvl>
    <w:lvl w:ilvl="2" w:tplc="D9BCBC98" w:tentative="1">
      <w:start w:val="1"/>
      <w:numFmt w:val="bullet"/>
      <w:lvlText w:val="•"/>
      <w:lvlJc w:val="left"/>
      <w:pPr>
        <w:tabs>
          <w:tab w:val="num" w:pos="2160"/>
        </w:tabs>
        <w:ind w:left="2160" w:hanging="360"/>
      </w:pPr>
      <w:rPr>
        <w:rFonts w:ascii="Times New Roman" w:hAnsi="Times New Roman" w:hint="default"/>
      </w:rPr>
    </w:lvl>
    <w:lvl w:ilvl="3" w:tplc="C9BA82AC" w:tentative="1">
      <w:start w:val="1"/>
      <w:numFmt w:val="bullet"/>
      <w:lvlText w:val="•"/>
      <w:lvlJc w:val="left"/>
      <w:pPr>
        <w:tabs>
          <w:tab w:val="num" w:pos="2880"/>
        </w:tabs>
        <w:ind w:left="2880" w:hanging="360"/>
      </w:pPr>
      <w:rPr>
        <w:rFonts w:ascii="Times New Roman" w:hAnsi="Times New Roman" w:hint="default"/>
      </w:rPr>
    </w:lvl>
    <w:lvl w:ilvl="4" w:tplc="750CED8E" w:tentative="1">
      <w:start w:val="1"/>
      <w:numFmt w:val="bullet"/>
      <w:lvlText w:val="•"/>
      <w:lvlJc w:val="left"/>
      <w:pPr>
        <w:tabs>
          <w:tab w:val="num" w:pos="3600"/>
        </w:tabs>
        <w:ind w:left="3600" w:hanging="360"/>
      </w:pPr>
      <w:rPr>
        <w:rFonts w:ascii="Times New Roman" w:hAnsi="Times New Roman" w:hint="default"/>
      </w:rPr>
    </w:lvl>
    <w:lvl w:ilvl="5" w:tplc="14C87D1A" w:tentative="1">
      <w:start w:val="1"/>
      <w:numFmt w:val="bullet"/>
      <w:lvlText w:val="•"/>
      <w:lvlJc w:val="left"/>
      <w:pPr>
        <w:tabs>
          <w:tab w:val="num" w:pos="4320"/>
        </w:tabs>
        <w:ind w:left="4320" w:hanging="360"/>
      </w:pPr>
      <w:rPr>
        <w:rFonts w:ascii="Times New Roman" w:hAnsi="Times New Roman" w:hint="default"/>
      </w:rPr>
    </w:lvl>
    <w:lvl w:ilvl="6" w:tplc="E9805FD4" w:tentative="1">
      <w:start w:val="1"/>
      <w:numFmt w:val="bullet"/>
      <w:lvlText w:val="•"/>
      <w:lvlJc w:val="left"/>
      <w:pPr>
        <w:tabs>
          <w:tab w:val="num" w:pos="5040"/>
        </w:tabs>
        <w:ind w:left="5040" w:hanging="360"/>
      </w:pPr>
      <w:rPr>
        <w:rFonts w:ascii="Times New Roman" w:hAnsi="Times New Roman" w:hint="default"/>
      </w:rPr>
    </w:lvl>
    <w:lvl w:ilvl="7" w:tplc="C9CE5B28" w:tentative="1">
      <w:start w:val="1"/>
      <w:numFmt w:val="bullet"/>
      <w:lvlText w:val="•"/>
      <w:lvlJc w:val="left"/>
      <w:pPr>
        <w:tabs>
          <w:tab w:val="num" w:pos="5760"/>
        </w:tabs>
        <w:ind w:left="5760" w:hanging="360"/>
      </w:pPr>
      <w:rPr>
        <w:rFonts w:ascii="Times New Roman" w:hAnsi="Times New Roman" w:hint="default"/>
      </w:rPr>
    </w:lvl>
    <w:lvl w:ilvl="8" w:tplc="8CBEE9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20025C"/>
    <w:multiLevelType w:val="hybridMultilevel"/>
    <w:tmpl w:val="46B648C8"/>
    <w:lvl w:ilvl="0" w:tplc="AC667446">
      <w:start w:val="1"/>
      <w:numFmt w:val="bullet"/>
      <w:lvlText w:val="•"/>
      <w:lvlJc w:val="left"/>
      <w:pPr>
        <w:tabs>
          <w:tab w:val="num" w:pos="720"/>
        </w:tabs>
        <w:ind w:left="720" w:hanging="360"/>
      </w:pPr>
      <w:rPr>
        <w:rFonts w:ascii="Times New Roman" w:hAnsi="Times New Roman" w:hint="default"/>
      </w:rPr>
    </w:lvl>
    <w:lvl w:ilvl="1" w:tplc="265C0F70" w:tentative="1">
      <w:start w:val="1"/>
      <w:numFmt w:val="bullet"/>
      <w:lvlText w:val="•"/>
      <w:lvlJc w:val="left"/>
      <w:pPr>
        <w:tabs>
          <w:tab w:val="num" w:pos="1440"/>
        </w:tabs>
        <w:ind w:left="1440" w:hanging="360"/>
      </w:pPr>
      <w:rPr>
        <w:rFonts w:ascii="Times New Roman" w:hAnsi="Times New Roman" w:hint="default"/>
      </w:rPr>
    </w:lvl>
    <w:lvl w:ilvl="2" w:tplc="787CB8A8" w:tentative="1">
      <w:start w:val="1"/>
      <w:numFmt w:val="bullet"/>
      <w:lvlText w:val="•"/>
      <w:lvlJc w:val="left"/>
      <w:pPr>
        <w:tabs>
          <w:tab w:val="num" w:pos="2160"/>
        </w:tabs>
        <w:ind w:left="2160" w:hanging="360"/>
      </w:pPr>
      <w:rPr>
        <w:rFonts w:ascii="Times New Roman" w:hAnsi="Times New Roman" w:hint="default"/>
      </w:rPr>
    </w:lvl>
    <w:lvl w:ilvl="3" w:tplc="AF10AA82" w:tentative="1">
      <w:start w:val="1"/>
      <w:numFmt w:val="bullet"/>
      <w:lvlText w:val="•"/>
      <w:lvlJc w:val="left"/>
      <w:pPr>
        <w:tabs>
          <w:tab w:val="num" w:pos="2880"/>
        </w:tabs>
        <w:ind w:left="2880" w:hanging="360"/>
      </w:pPr>
      <w:rPr>
        <w:rFonts w:ascii="Times New Roman" w:hAnsi="Times New Roman" w:hint="default"/>
      </w:rPr>
    </w:lvl>
    <w:lvl w:ilvl="4" w:tplc="E9502B9E" w:tentative="1">
      <w:start w:val="1"/>
      <w:numFmt w:val="bullet"/>
      <w:lvlText w:val="•"/>
      <w:lvlJc w:val="left"/>
      <w:pPr>
        <w:tabs>
          <w:tab w:val="num" w:pos="3600"/>
        </w:tabs>
        <w:ind w:left="3600" w:hanging="360"/>
      </w:pPr>
      <w:rPr>
        <w:rFonts w:ascii="Times New Roman" w:hAnsi="Times New Roman" w:hint="default"/>
      </w:rPr>
    </w:lvl>
    <w:lvl w:ilvl="5" w:tplc="96001186" w:tentative="1">
      <w:start w:val="1"/>
      <w:numFmt w:val="bullet"/>
      <w:lvlText w:val="•"/>
      <w:lvlJc w:val="left"/>
      <w:pPr>
        <w:tabs>
          <w:tab w:val="num" w:pos="4320"/>
        </w:tabs>
        <w:ind w:left="4320" w:hanging="360"/>
      </w:pPr>
      <w:rPr>
        <w:rFonts w:ascii="Times New Roman" w:hAnsi="Times New Roman" w:hint="default"/>
      </w:rPr>
    </w:lvl>
    <w:lvl w:ilvl="6" w:tplc="98881FFE" w:tentative="1">
      <w:start w:val="1"/>
      <w:numFmt w:val="bullet"/>
      <w:lvlText w:val="•"/>
      <w:lvlJc w:val="left"/>
      <w:pPr>
        <w:tabs>
          <w:tab w:val="num" w:pos="5040"/>
        </w:tabs>
        <w:ind w:left="5040" w:hanging="360"/>
      </w:pPr>
      <w:rPr>
        <w:rFonts w:ascii="Times New Roman" w:hAnsi="Times New Roman" w:hint="default"/>
      </w:rPr>
    </w:lvl>
    <w:lvl w:ilvl="7" w:tplc="972C1A24" w:tentative="1">
      <w:start w:val="1"/>
      <w:numFmt w:val="bullet"/>
      <w:lvlText w:val="•"/>
      <w:lvlJc w:val="left"/>
      <w:pPr>
        <w:tabs>
          <w:tab w:val="num" w:pos="5760"/>
        </w:tabs>
        <w:ind w:left="5760" w:hanging="360"/>
      </w:pPr>
      <w:rPr>
        <w:rFonts w:ascii="Times New Roman" w:hAnsi="Times New Roman" w:hint="default"/>
      </w:rPr>
    </w:lvl>
    <w:lvl w:ilvl="8" w:tplc="309C58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E85224"/>
    <w:multiLevelType w:val="hybridMultilevel"/>
    <w:tmpl w:val="E0363750"/>
    <w:lvl w:ilvl="0" w:tplc="4294A4C6">
      <w:start w:val="1"/>
      <w:numFmt w:val="bullet"/>
      <w:lvlText w:val="•"/>
      <w:lvlJc w:val="left"/>
      <w:pPr>
        <w:tabs>
          <w:tab w:val="num" w:pos="720"/>
        </w:tabs>
        <w:ind w:left="720" w:hanging="360"/>
      </w:pPr>
      <w:rPr>
        <w:rFonts w:ascii="Times New Roman" w:hAnsi="Times New Roman" w:hint="default"/>
      </w:rPr>
    </w:lvl>
    <w:lvl w:ilvl="1" w:tplc="E87C6222" w:tentative="1">
      <w:start w:val="1"/>
      <w:numFmt w:val="bullet"/>
      <w:lvlText w:val="•"/>
      <w:lvlJc w:val="left"/>
      <w:pPr>
        <w:tabs>
          <w:tab w:val="num" w:pos="1440"/>
        </w:tabs>
        <w:ind w:left="1440" w:hanging="360"/>
      </w:pPr>
      <w:rPr>
        <w:rFonts w:ascii="Times New Roman" w:hAnsi="Times New Roman" w:hint="default"/>
      </w:rPr>
    </w:lvl>
    <w:lvl w:ilvl="2" w:tplc="48B47E9C" w:tentative="1">
      <w:start w:val="1"/>
      <w:numFmt w:val="bullet"/>
      <w:lvlText w:val="•"/>
      <w:lvlJc w:val="left"/>
      <w:pPr>
        <w:tabs>
          <w:tab w:val="num" w:pos="2160"/>
        </w:tabs>
        <w:ind w:left="2160" w:hanging="360"/>
      </w:pPr>
      <w:rPr>
        <w:rFonts w:ascii="Times New Roman" w:hAnsi="Times New Roman" w:hint="default"/>
      </w:rPr>
    </w:lvl>
    <w:lvl w:ilvl="3" w:tplc="CD945ACE" w:tentative="1">
      <w:start w:val="1"/>
      <w:numFmt w:val="bullet"/>
      <w:lvlText w:val="•"/>
      <w:lvlJc w:val="left"/>
      <w:pPr>
        <w:tabs>
          <w:tab w:val="num" w:pos="2880"/>
        </w:tabs>
        <w:ind w:left="2880" w:hanging="360"/>
      </w:pPr>
      <w:rPr>
        <w:rFonts w:ascii="Times New Roman" w:hAnsi="Times New Roman" w:hint="default"/>
      </w:rPr>
    </w:lvl>
    <w:lvl w:ilvl="4" w:tplc="0AB63E58" w:tentative="1">
      <w:start w:val="1"/>
      <w:numFmt w:val="bullet"/>
      <w:lvlText w:val="•"/>
      <w:lvlJc w:val="left"/>
      <w:pPr>
        <w:tabs>
          <w:tab w:val="num" w:pos="3600"/>
        </w:tabs>
        <w:ind w:left="3600" w:hanging="360"/>
      </w:pPr>
      <w:rPr>
        <w:rFonts w:ascii="Times New Roman" w:hAnsi="Times New Roman" w:hint="default"/>
      </w:rPr>
    </w:lvl>
    <w:lvl w:ilvl="5" w:tplc="094881B4" w:tentative="1">
      <w:start w:val="1"/>
      <w:numFmt w:val="bullet"/>
      <w:lvlText w:val="•"/>
      <w:lvlJc w:val="left"/>
      <w:pPr>
        <w:tabs>
          <w:tab w:val="num" w:pos="4320"/>
        </w:tabs>
        <w:ind w:left="4320" w:hanging="360"/>
      </w:pPr>
      <w:rPr>
        <w:rFonts w:ascii="Times New Roman" w:hAnsi="Times New Roman" w:hint="default"/>
      </w:rPr>
    </w:lvl>
    <w:lvl w:ilvl="6" w:tplc="59B608D6" w:tentative="1">
      <w:start w:val="1"/>
      <w:numFmt w:val="bullet"/>
      <w:lvlText w:val="•"/>
      <w:lvlJc w:val="left"/>
      <w:pPr>
        <w:tabs>
          <w:tab w:val="num" w:pos="5040"/>
        </w:tabs>
        <w:ind w:left="5040" w:hanging="360"/>
      </w:pPr>
      <w:rPr>
        <w:rFonts w:ascii="Times New Roman" w:hAnsi="Times New Roman" w:hint="default"/>
      </w:rPr>
    </w:lvl>
    <w:lvl w:ilvl="7" w:tplc="5FB63C9E" w:tentative="1">
      <w:start w:val="1"/>
      <w:numFmt w:val="bullet"/>
      <w:lvlText w:val="•"/>
      <w:lvlJc w:val="left"/>
      <w:pPr>
        <w:tabs>
          <w:tab w:val="num" w:pos="5760"/>
        </w:tabs>
        <w:ind w:left="5760" w:hanging="360"/>
      </w:pPr>
      <w:rPr>
        <w:rFonts w:ascii="Times New Roman" w:hAnsi="Times New Roman" w:hint="default"/>
      </w:rPr>
    </w:lvl>
    <w:lvl w:ilvl="8" w:tplc="ED8216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F104B7"/>
    <w:multiLevelType w:val="hybridMultilevel"/>
    <w:tmpl w:val="09E4D234"/>
    <w:lvl w:ilvl="0" w:tplc="9542A2C6">
      <w:start w:val="1"/>
      <w:numFmt w:val="bullet"/>
      <w:lvlText w:val="•"/>
      <w:lvlJc w:val="left"/>
      <w:pPr>
        <w:tabs>
          <w:tab w:val="num" w:pos="720"/>
        </w:tabs>
        <w:ind w:left="720" w:hanging="360"/>
      </w:pPr>
      <w:rPr>
        <w:rFonts w:ascii="Times New Roman" w:hAnsi="Times New Roman" w:hint="default"/>
      </w:rPr>
    </w:lvl>
    <w:lvl w:ilvl="1" w:tplc="F328F748" w:tentative="1">
      <w:start w:val="1"/>
      <w:numFmt w:val="bullet"/>
      <w:lvlText w:val="•"/>
      <w:lvlJc w:val="left"/>
      <w:pPr>
        <w:tabs>
          <w:tab w:val="num" w:pos="1440"/>
        </w:tabs>
        <w:ind w:left="1440" w:hanging="360"/>
      </w:pPr>
      <w:rPr>
        <w:rFonts w:ascii="Times New Roman" w:hAnsi="Times New Roman" w:hint="default"/>
      </w:rPr>
    </w:lvl>
    <w:lvl w:ilvl="2" w:tplc="3E50DCA2" w:tentative="1">
      <w:start w:val="1"/>
      <w:numFmt w:val="bullet"/>
      <w:lvlText w:val="•"/>
      <w:lvlJc w:val="left"/>
      <w:pPr>
        <w:tabs>
          <w:tab w:val="num" w:pos="2160"/>
        </w:tabs>
        <w:ind w:left="2160" w:hanging="360"/>
      </w:pPr>
      <w:rPr>
        <w:rFonts w:ascii="Times New Roman" w:hAnsi="Times New Roman" w:hint="default"/>
      </w:rPr>
    </w:lvl>
    <w:lvl w:ilvl="3" w:tplc="C85E3CF4" w:tentative="1">
      <w:start w:val="1"/>
      <w:numFmt w:val="bullet"/>
      <w:lvlText w:val="•"/>
      <w:lvlJc w:val="left"/>
      <w:pPr>
        <w:tabs>
          <w:tab w:val="num" w:pos="2880"/>
        </w:tabs>
        <w:ind w:left="2880" w:hanging="360"/>
      </w:pPr>
      <w:rPr>
        <w:rFonts w:ascii="Times New Roman" w:hAnsi="Times New Roman" w:hint="default"/>
      </w:rPr>
    </w:lvl>
    <w:lvl w:ilvl="4" w:tplc="BACA8830" w:tentative="1">
      <w:start w:val="1"/>
      <w:numFmt w:val="bullet"/>
      <w:lvlText w:val="•"/>
      <w:lvlJc w:val="left"/>
      <w:pPr>
        <w:tabs>
          <w:tab w:val="num" w:pos="3600"/>
        </w:tabs>
        <w:ind w:left="3600" w:hanging="360"/>
      </w:pPr>
      <w:rPr>
        <w:rFonts w:ascii="Times New Roman" w:hAnsi="Times New Roman" w:hint="default"/>
      </w:rPr>
    </w:lvl>
    <w:lvl w:ilvl="5" w:tplc="1E3688EA" w:tentative="1">
      <w:start w:val="1"/>
      <w:numFmt w:val="bullet"/>
      <w:lvlText w:val="•"/>
      <w:lvlJc w:val="left"/>
      <w:pPr>
        <w:tabs>
          <w:tab w:val="num" w:pos="4320"/>
        </w:tabs>
        <w:ind w:left="4320" w:hanging="360"/>
      </w:pPr>
      <w:rPr>
        <w:rFonts w:ascii="Times New Roman" w:hAnsi="Times New Roman" w:hint="default"/>
      </w:rPr>
    </w:lvl>
    <w:lvl w:ilvl="6" w:tplc="12B89776" w:tentative="1">
      <w:start w:val="1"/>
      <w:numFmt w:val="bullet"/>
      <w:lvlText w:val="•"/>
      <w:lvlJc w:val="left"/>
      <w:pPr>
        <w:tabs>
          <w:tab w:val="num" w:pos="5040"/>
        </w:tabs>
        <w:ind w:left="5040" w:hanging="360"/>
      </w:pPr>
      <w:rPr>
        <w:rFonts w:ascii="Times New Roman" w:hAnsi="Times New Roman" w:hint="default"/>
      </w:rPr>
    </w:lvl>
    <w:lvl w:ilvl="7" w:tplc="F9FA9B0C" w:tentative="1">
      <w:start w:val="1"/>
      <w:numFmt w:val="bullet"/>
      <w:lvlText w:val="•"/>
      <w:lvlJc w:val="left"/>
      <w:pPr>
        <w:tabs>
          <w:tab w:val="num" w:pos="5760"/>
        </w:tabs>
        <w:ind w:left="5760" w:hanging="360"/>
      </w:pPr>
      <w:rPr>
        <w:rFonts w:ascii="Times New Roman" w:hAnsi="Times New Roman" w:hint="default"/>
      </w:rPr>
    </w:lvl>
    <w:lvl w:ilvl="8" w:tplc="B12EE4B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6B3F75"/>
    <w:multiLevelType w:val="hybridMultilevel"/>
    <w:tmpl w:val="4E0EDF7A"/>
    <w:lvl w:ilvl="0" w:tplc="D5FE2896">
      <w:start w:val="1"/>
      <w:numFmt w:val="bullet"/>
      <w:lvlText w:val="•"/>
      <w:lvlJc w:val="left"/>
      <w:pPr>
        <w:tabs>
          <w:tab w:val="num" w:pos="720"/>
        </w:tabs>
        <w:ind w:left="720" w:hanging="360"/>
      </w:pPr>
      <w:rPr>
        <w:rFonts w:ascii="Times New Roman" w:hAnsi="Times New Roman" w:hint="default"/>
      </w:rPr>
    </w:lvl>
    <w:lvl w:ilvl="1" w:tplc="6356435E" w:tentative="1">
      <w:start w:val="1"/>
      <w:numFmt w:val="bullet"/>
      <w:lvlText w:val="•"/>
      <w:lvlJc w:val="left"/>
      <w:pPr>
        <w:tabs>
          <w:tab w:val="num" w:pos="1440"/>
        </w:tabs>
        <w:ind w:left="1440" w:hanging="360"/>
      </w:pPr>
      <w:rPr>
        <w:rFonts w:ascii="Times New Roman" w:hAnsi="Times New Roman" w:hint="default"/>
      </w:rPr>
    </w:lvl>
    <w:lvl w:ilvl="2" w:tplc="B9DA6350" w:tentative="1">
      <w:start w:val="1"/>
      <w:numFmt w:val="bullet"/>
      <w:lvlText w:val="•"/>
      <w:lvlJc w:val="left"/>
      <w:pPr>
        <w:tabs>
          <w:tab w:val="num" w:pos="2160"/>
        </w:tabs>
        <w:ind w:left="2160" w:hanging="360"/>
      </w:pPr>
      <w:rPr>
        <w:rFonts w:ascii="Times New Roman" w:hAnsi="Times New Roman" w:hint="default"/>
      </w:rPr>
    </w:lvl>
    <w:lvl w:ilvl="3" w:tplc="7CB23CF8" w:tentative="1">
      <w:start w:val="1"/>
      <w:numFmt w:val="bullet"/>
      <w:lvlText w:val="•"/>
      <w:lvlJc w:val="left"/>
      <w:pPr>
        <w:tabs>
          <w:tab w:val="num" w:pos="2880"/>
        </w:tabs>
        <w:ind w:left="2880" w:hanging="360"/>
      </w:pPr>
      <w:rPr>
        <w:rFonts w:ascii="Times New Roman" w:hAnsi="Times New Roman" w:hint="default"/>
      </w:rPr>
    </w:lvl>
    <w:lvl w:ilvl="4" w:tplc="610EDF76" w:tentative="1">
      <w:start w:val="1"/>
      <w:numFmt w:val="bullet"/>
      <w:lvlText w:val="•"/>
      <w:lvlJc w:val="left"/>
      <w:pPr>
        <w:tabs>
          <w:tab w:val="num" w:pos="3600"/>
        </w:tabs>
        <w:ind w:left="3600" w:hanging="360"/>
      </w:pPr>
      <w:rPr>
        <w:rFonts w:ascii="Times New Roman" w:hAnsi="Times New Roman" w:hint="default"/>
      </w:rPr>
    </w:lvl>
    <w:lvl w:ilvl="5" w:tplc="66F2D486" w:tentative="1">
      <w:start w:val="1"/>
      <w:numFmt w:val="bullet"/>
      <w:lvlText w:val="•"/>
      <w:lvlJc w:val="left"/>
      <w:pPr>
        <w:tabs>
          <w:tab w:val="num" w:pos="4320"/>
        </w:tabs>
        <w:ind w:left="4320" w:hanging="360"/>
      </w:pPr>
      <w:rPr>
        <w:rFonts w:ascii="Times New Roman" w:hAnsi="Times New Roman" w:hint="default"/>
      </w:rPr>
    </w:lvl>
    <w:lvl w:ilvl="6" w:tplc="9E92E836" w:tentative="1">
      <w:start w:val="1"/>
      <w:numFmt w:val="bullet"/>
      <w:lvlText w:val="•"/>
      <w:lvlJc w:val="left"/>
      <w:pPr>
        <w:tabs>
          <w:tab w:val="num" w:pos="5040"/>
        </w:tabs>
        <w:ind w:left="5040" w:hanging="360"/>
      </w:pPr>
      <w:rPr>
        <w:rFonts w:ascii="Times New Roman" w:hAnsi="Times New Roman" w:hint="default"/>
      </w:rPr>
    </w:lvl>
    <w:lvl w:ilvl="7" w:tplc="07F46702" w:tentative="1">
      <w:start w:val="1"/>
      <w:numFmt w:val="bullet"/>
      <w:lvlText w:val="•"/>
      <w:lvlJc w:val="left"/>
      <w:pPr>
        <w:tabs>
          <w:tab w:val="num" w:pos="5760"/>
        </w:tabs>
        <w:ind w:left="5760" w:hanging="360"/>
      </w:pPr>
      <w:rPr>
        <w:rFonts w:ascii="Times New Roman" w:hAnsi="Times New Roman" w:hint="default"/>
      </w:rPr>
    </w:lvl>
    <w:lvl w:ilvl="8" w:tplc="4E382C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C56080B"/>
    <w:multiLevelType w:val="hybridMultilevel"/>
    <w:tmpl w:val="72F4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C1572"/>
    <w:multiLevelType w:val="hybridMultilevel"/>
    <w:tmpl w:val="EC5E9834"/>
    <w:lvl w:ilvl="0" w:tplc="6A5CD30E">
      <w:start w:val="1"/>
      <w:numFmt w:val="bullet"/>
      <w:lvlText w:val="•"/>
      <w:lvlJc w:val="left"/>
      <w:pPr>
        <w:tabs>
          <w:tab w:val="num" w:pos="720"/>
        </w:tabs>
        <w:ind w:left="720" w:hanging="360"/>
      </w:pPr>
      <w:rPr>
        <w:rFonts w:ascii="Times New Roman" w:hAnsi="Times New Roman" w:hint="default"/>
      </w:rPr>
    </w:lvl>
    <w:lvl w:ilvl="1" w:tplc="66867D1E" w:tentative="1">
      <w:start w:val="1"/>
      <w:numFmt w:val="bullet"/>
      <w:lvlText w:val="•"/>
      <w:lvlJc w:val="left"/>
      <w:pPr>
        <w:tabs>
          <w:tab w:val="num" w:pos="1440"/>
        </w:tabs>
        <w:ind w:left="1440" w:hanging="360"/>
      </w:pPr>
      <w:rPr>
        <w:rFonts w:ascii="Times New Roman" w:hAnsi="Times New Roman" w:hint="default"/>
      </w:rPr>
    </w:lvl>
    <w:lvl w:ilvl="2" w:tplc="54603C76" w:tentative="1">
      <w:start w:val="1"/>
      <w:numFmt w:val="bullet"/>
      <w:lvlText w:val="•"/>
      <w:lvlJc w:val="left"/>
      <w:pPr>
        <w:tabs>
          <w:tab w:val="num" w:pos="2160"/>
        </w:tabs>
        <w:ind w:left="2160" w:hanging="360"/>
      </w:pPr>
      <w:rPr>
        <w:rFonts w:ascii="Times New Roman" w:hAnsi="Times New Roman" w:hint="default"/>
      </w:rPr>
    </w:lvl>
    <w:lvl w:ilvl="3" w:tplc="E8C08E68" w:tentative="1">
      <w:start w:val="1"/>
      <w:numFmt w:val="bullet"/>
      <w:lvlText w:val="•"/>
      <w:lvlJc w:val="left"/>
      <w:pPr>
        <w:tabs>
          <w:tab w:val="num" w:pos="2880"/>
        </w:tabs>
        <w:ind w:left="2880" w:hanging="360"/>
      </w:pPr>
      <w:rPr>
        <w:rFonts w:ascii="Times New Roman" w:hAnsi="Times New Roman" w:hint="default"/>
      </w:rPr>
    </w:lvl>
    <w:lvl w:ilvl="4" w:tplc="A17C9F2A" w:tentative="1">
      <w:start w:val="1"/>
      <w:numFmt w:val="bullet"/>
      <w:lvlText w:val="•"/>
      <w:lvlJc w:val="left"/>
      <w:pPr>
        <w:tabs>
          <w:tab w:val="num" w:pos="3600"/>
        </w:tabs>
        <w:ind w:left="3600" w:hanging="360"/>
      </w:pPr>
      <w:rPr>
        <w:rFonts w:ascii="Times New Roman" w:hAnsi="Times New Roman" w:hint="default"/>
      </w:rPr>
    </w:lvl>
    <w:lvl w:ilvl="5" w:tplc="AA32B47C" w:tentative="1">
      <w:start w:val="1"/>
      <w:numFmt w:val="bullet"/>
      <w:lvlText w:val="•"/>
      <w:lvlJc w:val="left"/>
      <w:pPr>
        <w:tabs>
          <w:tab w:val="num" w:pos="4320"/>
        </w:tabs>
        <w:ind w:left="4320" w:hanging="360"/>
      </w:pPr>
      <w:rPr>
        <w:rFonts w:ascii="Times New Roman" w:hAnsi="Times New Roman" w:hint="default"/>
      </w:rPr>
    </w:lvl>
    <w:lvl w:ilvl="6" w:tplc="AAFAD870" w:tentative="1">
      <w:start w:val="1"/>
      <w:numFmt w:val="bullet"/>
      <w:lvlText w:val="•"/>
      <w:lvlJc w:val="left"/>
      <w:pPr>
        <w:tabs>
          <w:tab w:val="num" w:pos="5040"/>
        </w:tabs>
        <w:ind w:left="5040" w:hanging="360"/>
      </w:pPr>
      <w:rPr>
        <w:rFonts w:ascii="Times New Roman" w:hAnsi="Times New Roman" w:hint="default"/>
      </w:rPr>
    </w:lvl>
    <w:lvl w:ilvl="7" w:tplc="FA3A2B58" w:tentative="1">
      <w:start w:val="1"/>
      <w:numFmt w:val="bullet"/>
      <w:lvlText w:val="•"/>
      <w:lvlJc w:val="left"/>
      <w:pPr>
        <w:tabs>
          <w:tab w:val="num" w:pos="5760"/>
        </w:tabs>
        <w:ind w:left="5760" w:hanging="360"/>
      </w:pPr>
      <w:rPr>
        <w:rFonts w:ascii="Times New Roman" w:hAnsi="Times New Roman" w:hint="default"/>
      </w:rPr>
    </w:lvl>
    <w:lvl w:ilvl="8" w:tplc="5D4217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9"/>
  </w:num>
  <w:num w:numId="4">
    <w:abstractNumId w:val="12"/>
  </w:num>
  <w:num w:numId="5">
    <w:abstractNumId w:val="5"/>
  </w:num>
  <w:num w:numId="6">
    <w:abstractNumId w:val="8"/>
  </w:num>
  <w:num w:numId="7">
    <w:abstractNumId w:val="4"/>
  </w:num>
  <w:num w:numId="8">
    <w:abstractNumId w:val="6"/>
  </w:num>
  <w:num w:numId="9">
    <w:abstractNumId w:val="3"/>
  </w:num>
  <w:num w:numId="10">
    <w:abstractNumId w:val="10"/>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4F"/>
    <w:rsid w:val="0001198F"/>
    <w:rsid w:val="000610A3"/>
    <w:rsid w:val="0006702E"/>
    <w:rsid w:val="00081A88"/>
    <w:rsid w:val="000B1CC9"/>
    <w:rsid w:val="000F4C3F"/>
    <w:rsid w:val="000F695B"/>
    <w:rsid w:val="0010264F"/>
    <w:rsid w:val="00131D66"/>
    <w:rsid w:val="00142EE0"/>
    <w:rsid w:val="00180BFA"/>
    <w:rsid w:val="001A5B35"/>
    <w:rsid w:val="001C5B1A"/>
    <w:rsid w:val="0025164F"/>
    <w:rsid w:val="00253CC7"/>
    <w:rsid w:val="002A4576"/>
    <w:rsid w:val="00357A1B"/>
    <w:rsid w:val="00381AB7"/>
    <w:rsid w:val="00381B07"/>
    <w:rsid w:val="00384A05"/>
    <w:rsid w:val="003A3CAA"/>
    <w:rsid w:val="003A7528"/>
    <w:rsid w:val="003B3C4A"/>
    <w:rsid w:val="00480C73"/>
    <w:rsid w:val="004A208B"/>
    <w:rsid w:val="004B2E9B"/>
    <w:rsid w:val="004D0245"/>
    <w:rsid w:val="0051251C"/>
    <w:rsid w:val="00563EFD"/>
    <w:rsid w:val="005658E5"/>
    <w:rsid w:val="005A1421"/>
    <w:rsid w:val="005B6D21"/>
    <w:rsid w:val="005E0BDE"/>
    <w:rsid w:val="005F6B50"/>
    <w:rsid w:val="0071440B"/>
    <w:rsid w:val="00730689"/>
    <w:rsid w:val="007630DF"/>
    <w:rsid w:val="00783E20"/>
    <w:rsid w:val="00820FF3"/>
    <w:rsid w:val="008620F1"/>
    <w:rsid w:val="009A3CDA"/>
    <w:rsid w:val="009A72E5"/>
    <w:rsid w:val="009D18DD"/>
    <w:rsid w:val="009E337B"/>
    <w:rsid w:val="009F4E15"/>
    <w:rsid w:val="00A967FA"/>
    <w:rsid w:val="00AD322D"/>
    <w:rsid w:val="00AE2E5A"/>
    <w:rsid w:val="00AF6BDD"/>
    <w:rsid w:val="00B03E9F"/>
    <w:rsid w:val="00B331C1"/>
    <w:rsid w:val="00B45E80"/>
    <w:rsid w:val="00B61893"/>
    <w:rsid w:val="00B65465"/>
    <w:rsid w:val="00B875B1"/>
    <w:rsid w:val="00BC5B2A"/>
    <w:rsid w:val="00BE2AC5"/>
    <w:rsid w:val="00C00B4C"/>
    <w:rsid w:val="00C45A46"/>
    <w:rsid w:val="00C81A4F"/>
    <w:rsid w:val="00CA51FD"/>
    <w:rsid w:val="00CA6DAA"/>
    <w:rsid w:val="00CE67A4"/>
    <w:rsid w:val="00D165AF"/>
    <w:rsid w:val="00D41E34"/>
    <w:rsid w:val="00D50013"/>
    <w:rsid w:val="00D56366"/>
    <w:rsid w:val="00D56C99"/>
    <w:rsid w:val="00DB280E"/>
    <w:rsid w:val="00DC7A01"/>
    <w:rsid w:val="00E222B3"/>
    <w:rsid w:val="00E26A38"/>
    <w:rsid w:val="00E364FE"/>
    <w:rsid w:val="00EC65CD"/>
    <w:rsid w:val="00ED34E0"/>
    <w:rsid w:val="00EE108C"/>
    <w:rsid w:val="00EE789B"/>
    <w:rsid w:val="00EF6D17"/>
    <w:rsid w:val="00F75F32"/>
    <w:rsid w:val="00FA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5E1A"/>
  <w15:docId w15:val="{34D646BC-95E0-49C5-850D-EF880FCF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2E5A"/>
    <w:pPr>
      <w:ind w:left="720"/>
      <w:contextualSpacing/>
    </w:pPr>
  </w:style>
  <w:style w:type="character" w:customStyle="1" w:styleId="ListParagraphChar">
    <w:name w:val="List Paragraph Char"/>
    <w:link w:val="ListParagraph"/>
    <w:uiPriority w:val="34"/>
    <w:rsid w:val="00AE2E5A"/>
  </w:style>
  <w:style w:type="paragraph" w:styleId="Header">
    <w:name w:val="header"/>
    <w:basedOn w:val="Normal"/>
    <w:link w:val="HeaderChar"/>
    <w:uiPriority w:val="99"/>
    <w:unhideWhenUsed/>
    <w:rsid w:val="00EF6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D17"/>
  </w:style>
  <w:style w:type="paragraph" w:styleId="Footer">
    <w:name w:val="footer"/>
    <w:basedOn w:val="Normal"/>
    <w:link w:val="FooterChar"/>
    <w:uiPriority w:val="99"/>
    <w:unhideWhenUsed/>
    <w:rsid w:val="00EF6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D17"/>
  </w:style>
  <w:style w:type="character" w:styleId="Strong">
    <w:name w:val="Strong"/>
    <w:basedOn w:val="DefaultParagraphFont"/>
    <w:uiPriority w:val="22"/>
    <w:qFormat/>
    <w:rsid w:val="00081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977">
      <w:bodyDiv w:val="1"/>
      <w:marLeft w:val="0"/>
      <w:marRight w:val="0"/>
      <w:marTop w:val="0"/>
      <w:marBottom w:val="0"/>
      <w:divBdr>
        <w:top w:val="none" w:sz="0" w:space="0" w:color="auto"/>
        <w:left w:val="none" w:sz="0" w:space="0" w:color="auto"/>
        <w:bottom w:val="none" w:sz="0" w:space="0" w:color="auto"/>
        <w:right w:val="none" w:sz="0" w:space="0" w:color="auto"/>
      </w:divBdr>
      <w:divsChild>
        <w:div w:id="1970088539">
          <w:marLeft w:val="547"/>
          <w:marRight w:val="0"/>
          <w:marTop w:val="0"/>
          <w:marBottom w:val="0"/>
          <w:divBdr>
            <w:top w:val="none" w:sz="0" w:space="0" w:color="auto"/>
            <w:left w:val="none" w:sz="0" w:space="0" w:color="auto"/>
            <w:bottom w:val="none" w:sz="0" w:space="0" w:color="auto"/>
            <w:right w:val="none" w:sz="0" w:space="0" w:color="auto"/>
          </w:divBdr>
        </w:div>
      </w:divsChild>
    </w:div>
    <w:div w:id="790128190">
      <w:bodyDiv w:val="1"/>
      <w:marLeft w:val="0"/>
      <w:marRight w:val="0"/>
      <w:marTop w:val="0"/>
      <w:marBottom w:val="0"/>
      <w:divBdr>
        <w:top w:val="none" w:sz="0" w:space="0" w:color="auto"/>
        <w:left w:val="none" w:sz="0" w:space="0" w:color="auto"/>
        <w:bottom w:val="none" w:sz="0" w:space="0" w:color="auto"/>
        <w:right w:val="none" w:sz="0" w:space="0" w:color="auto"/>
      </w:divBdr>
      <w:divsChild>
        <w:div w:id="1147016588">
          <w:marLeft w:val="547"/>
          <w:marRight w:val="0"/>
          <w:marTop w:val="0"/>
          <w:marBottom w:val="0"/>
          <w:divBdr>
            <w:top w:val="none" w:sz="0" w:space="0" w:color="auto"/>
            <w:left w:val="none" w:sz="0" w:space="0" w:color="auto"/>
            <w:bottom w:val="none" w:sz="0" w:space="0" w:color="auto"/>
            <w:right w:val="none" w:sz="0" w:space="0" w:color="auto"/>
          </w:divBdr>
        </w:div>
      </w:divsChild>
    </w:div>
    <w:div w:id="842814473">
      <w:bodyDiv w:val="1"/>
      <w:marLeft w:val="0"/>
      <w:marRight w:val="0"/>
      <w:marTop w:val="0"/>
      <w:marBottom w:val="0"/>
      <w:divBdr>
        <w:top w:val="none" w:sz="0" w:space="0" w:color="auto"/>
        <w:left w:val="none" w:sz="0" w:space="0" w:color="auto"/>
        <w:bottom w:val="none" w:sz="0" w:space="0" w:color="auto"/>
        <w:right w:val="none" w:sz="0" w:space="0" w:color="auto"/>
      </w:divBdr>
      <w:divsChild>
        <w:div w:id="409156120">
          <w:marLeft w:val="547"/>
          <w:marRight w:val="0"/>
          <w:marTop w:val="0"/>
          <w:marBottom w:val="0"/>
          <w:divBdr>
            <w:top w:val="none" w:sz="0" w:space="0" w:color="auto"/>
            <w:left w:val="none" w:sz="0" w:space="0" w:color="auto"/>
            <w:bottom w:val="none" w:sz="0" w:space="0" w:color="auto"/>
            <w:right w:val="none" w:sz="0" w:space="0" w:color="auto"/>
          </w:divBdr>
        </w:div>
      </w:divsChild>
    </w:div>
    <w:div w:id="933049555">
      <w:bodyDiv w:val="1"/>
      <w:marLeft w:val="0"/>
      <w:marRight w:val="0"/>
      <w:marTop w:val="0"/>
      <w:marBottom w:val="0"/>
      <w:divBdr>
        <w:top w:val="none" w:sz="0" w:space="0" w:color="auto"/>
        <w:left w:val="none" w:sz="0" w:space="0" w:color="auto"/>
        <w:bottom w:val="none" w:sz="0" w:space="0" w:color="auto"/>
        <w:right w:val="none" w:sz="0" w:space="0" w:color="auto"/>
      </w:divBdr>
      <w:divsChild>
        <w:div w:id="811868898">
          <w:marLeft w:val="547"/>
          <w:marRight w:val="0"/>
          <w:marTop w:val="0"/>
          <w:marBottom w:val="0"/>
          <w:divBdr>
            <w:top w:val="none" w:sz="0" w:space="0" w:color="auto"/>
            <w:left w:val="none" w:sz="0" w:space="0" w:color="auto"/>
            <w:bottom w:val="none" w:sz="0" w:space="0" w:color="auto"/>
            <w:right w:val="none" w:sz="0" w:space="0" w:color="auto"/>
          </w:divBdr>
        </w:div>
      </w:divsChild>
    </w:div>
    <w:div w:id="1147822563">
      <w:bodyDiv w:val="1"/>
      <w:marLeft w:val="0"/>
      <w:marRight w:val="0"/>
      <w:marTop w:val="0"/>
      <w:marBottom w:val="0"/>
      <w:divBdr>
        <w:top w:val="none" w:sz="0" w:space="0" w:color="auto"/>
        <w:left w:val="none" w:sz="0" w:space="0" w:color="auto"/>
        <w:bottom w:val="none" w:sz="0" w:space="0" w:color="auto"/>
        <w:right w:val="none" w:sz="0" w:space="0" w:color="auto"/>
      </w:divBdr>
      <w:divsChild>
        <w:div w:id="1162701403">
          <w:marLeft w:val="547"/>
          <w:marRight w:val="0"/>
          <w:marTop w:val="0"/>
          <w:marBottom w:val="0"/>
          <w:divBdr>
            <w:top w:val="none" w:sz="0" w:space="0" w:color="auto"/>
            <w:left w:val="none" w:sz="0" w:space="0" w:color="auto"/>
            <w:bottom w:val="none" w:sz="0" w:space="0" w:color="auto"/>
            <w:right w:val="none" w:sz="0" w:space="0" w:color="auto"/>
          </w:divBdr>
        </w:div>
      </w:divsChild>
    </w:div>
    <w:div w:id="1226377501">
      <w:bodyDiv w:val="1"/>
      <w:marLeft w:val="0"/>
      <w:marRight w:val="0"/>
      <w:marTop w:val="0"/>
      <w:marBottom w:val="0"/>
      <w:divBdr>
        <w:top w:val="none" w:sz="0" w:space="0" w:color="auto"/>
        <w:left w:val="none" w:sz="0" w:space="0" w:color="auto"/>
        <w:bottom w:val="none" w:sz="0" w:space="0" w:color="auto"/>
        <w:right w:val="none" w:sz="0" w:space="0" w:color="auto"/>
      </w:divBdr>
      <w:divsChild>
        <w:div w:id="344402635">
          <w:marLeft w:val="547"/>
          <w:marRight w:val="0"/>
          <w:marTop w:val="0"/>
          <w:marBottom w:val="0"/>
          <w:divBdr>
            <w:top w:val="none" w:sz="0" w:space="0" w:color="auto"/>
            <w:left w:val="none" w:sz="0" w:space="0" w:color="auto"/>
            <w:bottom w:val="none" w:sz="0" w:space="0" w:color="auto"/>
            <w:right w:val="none" w:sz="0" w:space="0" w:color="auto"/>
          </w:divBdr>
        </w:div>
      </w:divsChild>
    </w:div>
    <w:div w:id="1704134528">
      <w:bodyDiv w:val="1"/>
      <w:marLeft w:val="0"/>
      <w:marRight w:val="0"/>
      <w:marTop w:val="0"/>
      <w:marBottom w:val="0"/>
      <w:divBdr>
        <w:top w:val="none" w:sz="0" w:space="0" w:color="auto"/>
        <w:left w:val="none" w:sz="0" w:space="0" w:color="auto"/>
        <w:bottom w:val="none" w:sz="0" w:space="0" w:color="auto"/>
        <w:right w:val="none" w:sz="0" w:space="0" w:color="auto"/>
      </w:divBdr>
      <w:divsChild>
        <w:div w:id="1105463796">
          <w:marLeft w:val="547"/>
          <w:marRight w:val="0"/>
          <w:marTop w:val="0"/>
          <w:marBottom w:val="0"/>
          <w:divBdr>
            <w:top w:val="none" w:sz="0" w:space="0" w:color="auto"/>
            <w:left w:val="none" w:sz="0" w:space="0" w:color="auto"/>
            <w:bottom w:val="none" w:sz="0" w:space="0" w:color="auto"/>
            <w:right w:val="none" w:sz="0" w:space="0" w:color="auto"/>
          </w:divBdr>
        </w:div>
      </w:divsChild>
    </w:div>
    <w:div w:id="1733701041">
      <w:bodyDiv w:val="1"/>
      <w:marLeft w:val="0"/>
      <w:marRight w:val="0"/>
      <w:marTop w:val="0"/>
      <w:marBottom w:val="0"/>
      <w:divBdr>
        <w:top w:val="none" w:sz="0" w:space="0" w:color="auto"/>
        <w:left w:val="none" w:sz="0" w:space="0" w:color="auto"/>
        <w:bottom w:val="none" w:sz="0" w:space="0" w:color="auto"/>
        <w:right w:val="none" w:sz="0" w:space="0" w:color="auto"/>
      </w:divBdr>
      <w:divsChild>
        <w:div w:id="1982886539">
          <w:marLeft w:val="547"/>
          <w:marRight w:val="0"/>
          <w:marTop w:val="0"/>
          <w:marBottom w:val="0"/>
          <w:divBdr>
            <w:top w:val="none" w:sz="0" w:space="0" w:color="auto"/>
            <w:left w:val="none" w:sz="0" w:space="0" w:color="auto"/>
            <w:bottom w:val="none" w:sz="0" w:space="0" w:color="auto"/>
            <w:right w:val="none" w:sz="0" w:space="0" w:color="auto"/>
          </w:divBdr>
        </w:div>
      </w:divsChild>
    </w:div>
    <w:div w:id="1959137133">
      <w:bodyDiv w:val="1"/>
      <w:marLeft w:val="0"/>
      <w:marRight w:val="0"/>
      <w:marTop w:val="0"/>
      <w:marBottom w:val="0"/>
      <w:divBdr>
        <w:top w:val="none" w:sz="0" w:space="0" w:color="auto"/>
        <w:left w:val="none" w:sz="0" w:space="0" w:color="auto"/>
        <w:bottom w:val="none" w:sz="0" w:space="0" w:color="auto"/>
        <w:right w:val="none" w:sz="0" w:space="0" w:color="auto"/>
      </w:divBdr>
      <w:divsChild>
        <w:div w:id="1171605278">
          <w:marLeft w:val="547"/>
          <w:marRight w:val="0"/>
          <w:marTop w:val="0"/>
          <w:marBottom w:val="0"/>
          <w:divBdr>
            <w:top w:val="none" w:sz="0" w:space="0" w:color="auto"/>
            <w:left w:val="none" w:sz="0" w:space="0" w:color="auto"/>
            <w:bottom w:val="none" w:sz="0" w:space="0" w:color="auto"/>
            <w:right w:val="none" w:sz="0" w:space="0" w:color="auto"/>
          </w:divBdr>
        </w:div>
      </w:divsChild>
    </w:div>
    <w:div w:id="2010525117">
      <w:bodyDiv w:val="1"/>
      <w:marLeft w:val="0"/>
      <w:marRight w:val="0"/>
      <w:marTop w:val="0"/>
      <w:marBottom w:val="0"/>
      <w:divBdr>
        <w:top w:val="none" w:sz="0" w:space="0" w:color="auto"/>
        <w:left w:val="none" w:sz="0" w:space="0" w:color="auto"/>
        <w:bottom w:val="none" w:sz="0" w:space="0" w:color="auto"/>
        <w:right w:val="none" w:sz="0" w:space="0" w:color="auto"/>
      </w:divBdr>
      <w:divsChild>
        <w:div w:id="92877756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Dickson</dc:creator>
  <cp:keywords/>
  <dc:description/>
  <cp:lastModifiedBy>Steve Kerr</cp:lastModifiedBy>
  <cp:revision>3</cp:revision>
  <dcterms:created xsi:type="dcterms:W3CDTF">2021-09-08T14:13:00Z</dcterms:created>
  <dcterms:modified xsi:type="dcterms:W3CDTF">2021-09-08T14:13:00Z</dcterms:modified>
</cp:coreProperties>
</file>