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ADEAC" w14:textId="6F629910" w:rsidR="005040AA" w:rsidRPr="00ED48F7" w:rsidRDefault="005040AA" w:rsidP="005040AA">
      <w:pPr>
        <w:jc w:val="center"/>
        <w:rPr>
          <w:b/>
          <w:bCs/>
          <w:sz w:val="40"/>
          <w:szCs w:val="40"/>
        </w:rPr>
      </w:pPr>
      <w:r w:rsidRPr="00ED48F7">
        <w:rPr>
          <w:b/>
          <w:bCs/>
          <w:sz w:val="40"/>
          <w:szCs w:val="40"/>
        </w:rPr>
        <w:t>Inverleith Neighbourhood Network</w:t>
      </w:r>
    </w:p>
    <w:p w14:paraId="74A2CF90" w14:textId="34F01D9F" w:rsidR="005040AA" w:rsidRPr="00ED48F7" w:rsidRDefault="005040AA" w:rsidP="005040AA">
      <w:pPr>
        <w:jc w:val="center"/>
        <w:rPr>
          <w:b/>
          <w:bCs/>
          <w:sz w:val="36"/>
          <w:szCs w:val="36"/>
        </w:rPr>
      </w:pPr>
      <w:r w:rsidRPr="00ED48F7">
        <w:rPr>
          <w:b/>
          <w:bCs/>
          <w:sz w:val="36"/>
          <w:szCs w:val="36"/>
        </w:rPr>
        <w:t xml:space="preserve">NOTE OF MEETING: THURS </w:t>
      </w:r>
      <w:r w:rsidR="00B96454" w:rsidRPr="00ED48F7">
        <w:rPr>
          <w:b/>
          <w:bCs/>
          <w:sz w:val="36"/>
          <w:szCs w:val="36"/>
        </w:rPr>
        <w:t>24</w:t>
      </w:r>
      <w:r w:rsidR="00B96454" w:rsidRPr="00ED48F7">
        <w:rPr>
          <w:b/>
          <w:bCs/>
          <w:sz w:val="36"/>
          <w:szCs w:val="36"/>
          <w:vertAlign w:val="superscript"/>
        </w:rPr>
        <w:t>th</w:t>
      </w:r>
      <w:r w:rsidR="00B96454" w:rsidRPr="00ED48F7">
        <w:rPr>
          <w:b/>
          <w:bCs/>
          <w:sz w:val="36"/>
          <w:szCs w:val="36"/>
        </w:rPr>
        <w:t xml:space="preserve"> JUNE</w:t>
      </w:r>
      <w:r w:rsidRPr="00ED48F7">
        <w:rPr>
          <w:b/>
          <w:bCs/>
          <w:sz w:val="36"/>
          <w:szCs w:val="36"/>
        </w:rPr>
        <w:t xml:space="preserve"> 2021, Online via Teams</w:t>
      </w:r>
    </w:p>
    <w:p w14:paraId="1BAC19E0" w14:textId="77777777" w:rsidR="005040AA" w:rsidRPr="00ED48F7" w:rsidRDefault="005040AA" w:rsidP="005040AA">
      <w:pPr>
        <w:jc w:val="center"/>
        <w:rPr>
          <w:b/>
          <w:bCs/>
          <w:sz w:val="16"/>
          <w:szCs w:val="16"/>
        </w:rPr>
      </w:pPr>
    </w:p>
    <w:p w14:paraId="2501AFD7" w14:textId="7BC15F94" w:rsidR="005040AA" w:rsidRPr="00ED48F7" w:rsidRDefault="005040AA" w:rsidP="00C16B66">
      <w:pPr>
        <w:spacing w:after="0"/>
        <w:rPr>
          <w:b/>
          <w:u w:val="single"/>
        </w:rPr>
      </w:pPr>
      <w:r w:rsidRPr="00ED48F7">
        <w:rPr>
          <w:b/>
          <w:u w:val="single"/>
        </w:rPr>
        <w:t>Present</w:t>
      </w:r>
      <w:r w:rsidRPr="00ED48F7">
        <w:rPr>
          <w:b/>
          <w:u w:val="single"/>
        </w:rPr>
        <w:tab/>
      </w:r>
      <w:r w:rsidRPr="00ED48F7">
        <w:rPr>
          <w:b/>
        </w:rPr>
        <w:tab/>
      </w:r>
      <w:r w:rsidRPr="00ED48F7">
        <w:rPr>
          <w:b/>
        </w:rPr>
        <w:tab/>
      </w:r>
      <w:r w:rsidRPr="00ED48F7">
        <w:rPr>
          <w:b/>
        </w:rPr>
        <w:tab/>
      </w:r>
      <w:r w:rsidRPr="00ED48F7">
        <w:rPr>
          <w:b/>
        </w:rPr>
        <w:tab/>
      </w:r>
      <w:r w:rsidRPr="00ED48F7">
        <w:rPr>
          <w:b/>
        </w:rPr>
        <w:tab/>
      </w:r>
      <w:r w:rsidR="00AA4C53" w:rsidRPr="00ED48F7">
        <w:rPr>
          <w:b/>
        </w:rPr>
        <w:tab/>
      </w:r>
      <w:r w:rsidRPr="00ED48F7">
        <w:rPr>
          <w:b/>
          <w:u w:val="single"/>
        </w:rPr>
        <w:t>Organisation</w:t>
      </w:r>
    </w:p>
    <w:p w14:paraId="4CE75B62" w14:textId="77777777" w:rsidR="00B96454" w:rsidRPr="00ED48F7" w:rsidRDefault="00B96454" w:rsidP="00B96454">
      <w:pPr>
        <w:tabs>
          <w:tab w:val="left" w:pos="4524"/>
        </w:tabs>
        <w:spacing w:after="0" w:line="240" w:lineRule="auto"/>
      </w:pPr>
      <w:r w:rsidRPr="00ED48F7">
        <w:t xml:space="preserve">Susie Ross </w:t>
      </w:r>
      <w:r w:rsidRPr="00ED48F7">
        <w:tab/>
      </w:r>
      <w:r w:rsidRPr="00ED48F7">
        <w:tab/>
        <w:t>Craigleith Blackhall Community Council</w:t>
      </w:r>
    </w:p>
    <w:p w14:paraId="7AAB66AA" w14:textId="77777777" w:rsidR="00AA4C53" w:rsidRPr="00ED48F7" w:rsidRDefault="00AA4C53" w:rsidP="00AA4C53">
      <w:pPr>
        <w:tabs>
          <w:tab w:val="left" w:pos="4524"/>
        </w:tabs>
        <w:spacing w:after="0" w:line="240" w:lineRule="auto"/>
      </w:pPr>
      <w:r w:rsidRPr="00ED48F7">
        <w:t xml:space="preserve">Jenny Williams </w:t>
      </w:r>
      <w:r w:rsidRPr="00ED48F7">
        <w:tab/>
      </w:r>
      <w:r w:rsidRPr="00ED48F7">
        <w:tab/>
        <w:t>Drylaw Parish Church</w:t>
      </w:r>
    </w:p>
    <w:p w14:paraId="060F3550" w14:textId="77777777" w:rsidR="00B96454" w:rsidRPr="00ED48F7" w:rsidRDefault="00B96454" w:rsidP="00726A82">
      <w:pPr>
        <w:tabs>
          <w:tab w:val="left" w:pos="4524"/>
        </w:tabs>
        <w:spacing w:after="0" w:line="240" w:lineRule="auto"/>
      </w:pPr>
      <w:r w:rsidRPr="00ED48F7">
        <w:t>Alex Dale</w:t>
      </w:r>
      <w:r w:rsidRPr="00ED48F7">
        <w:tab/>
      </w:r>
      <w:r w:rsidRPr="00ED48F7">
        <w:tab/>
        <w:t>Drylaw Telford Community Association</w:t>
      </w:r>
    </w:p>
    <w:p w14:paraId="4CDB7C76" w14:textId="57E84E43" w:rsidR="00726A82" w:rsidRPr="00ED48F7" w:rsidRDefault="00726A82" w:rsidP="00726A82">
      <w:pPr>
        <w:tabs>
          <w:tab w:val="left" w:pos="4524"/>
        </w:tabs>
        <w:spacing w:after="0" w:line="240" w:lineRule="auto"/>
      </w:pPr>
      <w:r w:rsidRPr="00ED48F7">
        <w:t>Malcolm Durie</w:t>
      </w:r>
      <w:r w:rsidRPr="00ED48F7">
        <w:tab/>
      </w:r>
      <w:r w:rsidRPr="00ED48F7">
        <w:tab/>
        <w:t>Edinburgh Model Boat Club</w:t>
      </w:r>
    </w:p>
    <w:p w14:paraId="33B2672C" w14:textId="595CF557" w:rsidR="00AA4C53" w:rsidRPr="00ED48F7" w:rsidRDefault="005040AA" w:rsidP="00AA4C53">
      <w:pPr>
        <w:tabs>
          <w:tab w:val="left" w:pos="4524"/>
        </w:tabs>
        <w:spacing w:after="0" w:line="240" w:lineRule="auto"/>
      </w:pPr>
      <w:r w:rsidRPr="00ED48F7">
        <w:t xml:space="preserve">Joan Beattie (Rep from this group on NW </w:t>
      </w:r>
      <w:r w:rsidR="00AA4C53" w:rsidRPr="00ED48F7">
        <w:tab/>
      </w:r>
      <w:r w:rsidR="00AA4C53" w:rsidRPr="00ED48F7">
        <w:tab/>
        <w:t>Friends of Inverleith Park</w:t>
      </w:r>
    </w:p>
    <w:p w14:paraId="70F4AAFE" w14:textId="7A8B8169" w:rsidR="005040AA" w:rsidRPr="00ED48F7" w:rsidRDefault="005040AA" w:rsidP="00AA4C53">
      <w:pPr>
        <w:tabs>
          <w:tab w:val="left" w:pos="4524"/>
        </w:tabs>
        <w:spacing w:after="0" w:line="240" w:lineRule="auto"/>
      </w:pPr>
      <w:r w:rsidRPr="00ED48F7">
        <w:t xml:space="preserve">Locality Community Planning Partnership (LCPP)  </w:t>
      </w:r>
      <w:r w:rsidR="00AA4C53" w:rsidRPr="00ED48F7">
        <w:tab/>
      </w:r>
      <w:r w:rsidR="00AA4C53" w:rsidRPr="00ED48F7">
        <w:tab/>
      </w:r>
      <w:r w:rsidR="00AA4C53" w:rsidRPr="00ED48F7">
        <w:tab/>
      </w:r>
    </w:p>
    <w:p w14:paraId="36A4DB24" w14:textId="0D0CB878" w:rsidR="005040AA" w:rsidRPr="00ED48F7" w:rsidRDefault="00B96454" w:rsidP="00AA4C53">
      <w:pPr>
        <w:tabs>
          <w:tab w:val="left" w:pos="4524"/>
        </w:tabs>
        <w:spacing w:after="0" w:line="240" w:lineRule="auto"/>
      </w:pPr>
      <w:r w:rsidRPr="00ED48F7">
        <w:t>Bryan Christie</w:t>
      </w:r>
      <w:r w:rsidR="005040AA" w:rsidRPr="00ED48F7">
        <w:t xml:space="preserve"> </w:t>
      </w:r>
      <w:r w:rsidR="00AA4C53" w:rsidRPr="00ED48F7">
        <w:tab/>
      </w:r>
      <w:r w:rsidR="00AA4C53" w:rsidRPr="00ED48F7">
        <w:tab/>
      </w:r>
      <w:r w:rsidR="005040AA" w:rsidRPr="00ED48F7">
        <w:t>Warriston Crescent Residents Association</w:t>
      </w:r>
    </w:p>
    <w:p w14:paraId="06A296E3" w14:textId="1B3709D1" w:rsidR="005040AA" w:rsidRPr="00ED48F7" w:rsidRDefault="005040AA" w:rsidP="00AA4C53">
      <w:pPr>
        <w:tabs>
          <w:tab w:val="left" w:pos="4524"/>
        </w:tabs>
        <w:spacing w:after="0" w:line="240" w:lineRule="auto"/>
      </w:pPr>
      <w:r w:rsidRPr="00ED48F7">
        <w:t xml:space="preserve">Cllr Max Mitchell </w:t>
      </w:r>
      <w:r w:rsidR="00AA4C53" w:rsidRPr="00ED48F7">
        <w:tab/>
      </w:r>
      <w:r w:rsidR="00AA4C53" w:rsidRPr="00ED48F7">
        <w:tab/>
      </w:r>
      <w:r w:rsidRPr="00ED48F7">
        <w:t>City of Edinburgh Council</w:t>
      </w:r>
    </w:p>
    <w:p w14:paraId="26833784" w14:textId="30FD4CD7" w:rsidR="005040AA" w:rsidRPr="00ED48F7" w:rsidRDefault="005040AA" w:rsidP="00AA4C53">
      <w:pPr>
        <w:tabs>
          <w:tab w:val="left" w:pos="4524"/>
        </w:tabs>
        <w:spacing w:after="0" w:line="240" w:lineRule="auto"/>
      </w:pPr>
      <w:r w:rsidRPr="00ED48F7">
        <w:t xml:space="preserve">Cllr Hal Osler </w:t>
      </w:r>
      <w:r w:rsidR="00AA4C53" w:rsidRPr="00ED48F7">
        <w:tab/>
      </w:r>
      <w:r w:rsidR="00AA4C53" w:rsidRPr="00ED48F7">
        <w:tab/>
      </w:r>
      <w:r w:rsidRPr="00ED48F7">
        <w:t>City of Edinburgh Council</w:t>
      </w:r>
    </w:p>
    <w:p w14:paraId="12F58D83" w14:textId="439A5FCD" w:rsidR="005040AA" w:rsidRPr="00ED48F7" w:rsidRDefault="005040AA" w:rsidP="00AA4C53">
      <w:pPr>
        <w:tabs>
          <w:tab w:val="left" w:pos="4524"/>
        </w:tabs>
        <w:spacing w:after="0" w:line="240" w:lineRule="auto"/>
      </w:pPr>
      <w:r w:rsidRPr="00ED48F7">
        <w:t>Cllr Gavin Barrie (Chair)</w:t>
      </w:r>
      <w:r w:rsidRPr="00ED48F7">
        <w:tab/>
        <w:t xml:space="preserve"> </w:t>
      </w:r>
      <w:r w:rsidR="00AA4C53" w:rsidRPr="00ED48F7">
        <w:tab/>
      </w:r>
      <w:r w:rsidRPr="00ED48F7">
        <w:t>City of Edinburgh Council</w:t>
      </w:r>
    </w:p>
    <w:p w14:paraId="6E9863E9" w14:textId="77777777" w:rsidR="00AA4C53" w:rsidRPr="00ED48F7" w:rsidRDefault="00AA4C53" w:rsidP="00AA4C53">
      <w:pPr>
        <w:rPr>
          <w:b/>
          <w:sz w:val="4"/>
          <w:szCs w:val="4"/>
          <w:u w:val="single"/>
        </w:rPr>
      </w:pPr>
    </w:p>
    <w:p w14:paraId="714283CC" w14:textId="72DEF636" w:rsidR="005040AA" w:rsidRPr="00ED48F7" w:rsidRDefault="005040AA" w:rsidP="00AA4C53">
      <w:pPr>
        <w:spacing w:after="0" w:line="240" w:lineRule="auto"/>
        <w:rPr>
          <w:b/>
          <w:u w:val="single"/>
        </w:rPr>
      </w:pPr>
      <w:r w:rsidRPr="00ED48F7">
        <w:rPr>
          <w:b/>
          <w:u w:val="single"/>
        </w:rPr>
        <w:t>In attendance:</w:t>
      </w:r>
    </w:p>
    <w:p w14:paraId="35F8FA47" w14:textId="633736D5" w:rsidR="005040AA" w:rsidRPr="00ED48F7" w:rsidRDefault="005040AA" w:rsidP="00AA4C53">
      <w:pPr>
        <w:spacing w:after="0" w:line="240" w:lineRule="auto"/>
      </w:pPr>
      <w:r w:rsidRPr="00ED48F7">
        <w:t>Helen Bourquin</w:t>
      </w:r>
      <w:r w:rsidR="00AA4C53" w:rsidRPr="00ED48F7">
        <w:tab/>
      </w:r>
      <w:r w:rsidR="00AA4C53" w:rsidRPr="00ED48F7">
        <w:tab/>
      </w:r>
      <w:r w:rsidR="00AA4C53" w:rsidRPr="00ED48F7">
        <w:tab/>
      </w:r>
      <w:r w:rsidR="00AA4C53" w:rsidRPr="00ED48F7">
        <w:tab/>
      </w:r>
      <w:r w:rsidR="00AA4C53" w:rsidRPr="00ED48F7">
        <w:tab/>
      </w:r>
      <w:r w:rsidR="00AA4C53" w:rsidRPr="00ED48F7">
        <w:tab/>
      </w:r>
      <w:r w:rsidRPr="00ED48F7">
        <w:t>CEC NW Lifelong Learning Service Manager</w:t>
      </w:r>
    </w:p>
    <w:p w14:paraId="2BA63E07" w14:textId="03283495" w:rsidR="005040AA" w:rsidRPr="00ED48F7" w:rsidRDefault="005040AA" w:rsidP="00AA4C53">
      <w:pPr>
        <w:spacing w:after="0" w:line="240" w:lineRule="auto"/>
      </w:pPr>
      <w:r w:rsidRPr="00ED48F7">
        <w:t>Elaine Lennon</w:t>
      </w:r>
      <w:r w:rsidR="00AA4C53" w:rsidRPr="00ED48F7">
        <w:tab/>
      </w:r>
      <w:r w:rsidR="00AA4C53" w:rsidRPr="00ED48F7">
        <w:tab/>
      </w:r>
      <w:r w:rsidR="00AA4C53" w:rsidRPr="00ED48F7">
        <w:tab/>
      </w:r>
      <w:r w:rsidR="00AA4C53" w:rsidRPr="00ED48F7">
        <w:tab/>
      </w:r>
      <w:r w:rsidR="00AA4C53" w:rsidRPr="00ED48F7">
        <w:tab/>
      </w:r>
      <w:r w:rsidR="00AA4C53" w:rsidRPr="00ED48F7">
        <w:tab/>
        <w:t>CEC NW Lifelong Learning Development Officer</w:t>
      </w:r>
    </w:p>
    <w:p w14:paraId="23A649EB" w14:textId="5960D415" w:rsidR="005040AA" w:rsidRPr="00ED48F7" w:rsidRDefault="00B96454" w:rsidP="00AA4C53">
      <w:pPr>
        <w:spacing w:after="0" w:line="240" w:lineRule="auto"/>
      </w:pPr>
      <w:r w:rsidRPr="00ED48F7">
        <w:t>David Stevenson</w:t>
      </w:r>
      <w:r w:rsidR="00AA4C53" w:rsidRPr="00ED48F7">
        <w:tab/>
      </w:r>
      <w:r w:rsidR="00AA4C53" w:rsidRPr="00ED48F7">
        <w:tab/>
      </w:r>
      <w:r w:rsidR="00AA4C53" w:rsidRPr="00ED48F7">
        <w:tab/>
      </w:r>
      <w:r w:rsidR="00AA4C53" w:rsidRPr="00ED48F7">
        <w:tab/>
      </w:r>
      <w:r w:rsidR="00AA4C53" w:rsidRPr="00ED48F7">
        <w:tab/>
        <w:t xml:space="preserve">CEC </w:t>
      </w:r>
      <w:r w:rsidRPr="00ED48F7">
        <w:t>Housing Team Leader</w:t>
      </w:r>
    </w:p>
    <w:p w14:paraId="350B3AF8" w14:textId="1390913D" w:rsidR="005040AA" w:rsidRPr="00ED48F7" w:rsidRDefault="00B96454" w:rsidP="000F63E7">
      <w:r w:rsidRPr="00ED48F7">
        <w:t>Dave Sinclair</w:t>
      </w:r>
      <w:r w:rsidR="00AA4C53" w:rsidRPr="00ED48F7">
        <w:tab/>
      </w:r>
      <w:r w:rsidR="00AA4C53" w:rsidRPr="00ED48F7">
        <w:tab/>
      </w:r>
      <w:r w:rsidR="00AA4C53" w:rsidRPr="00ED48F7">
        <w:tab/>
      </w:r>
      <w:r w:rsidR="00AA4C53" w:rsidRPr="00ED48F7">
        <w:tab/>
      </w:r>
      <w:r w:rsidR="00AA4C53" w:rsidRPr="00ED48F7">
        <w:tab/>
      </w:r>
      <w:r w:rsidR="00AA4C53" w:rsidRPr="00ED48F7">
        <w:tab/>
      </w:r>
      <w:r w:rsidR="005040AA" w:rsidRPr="00ED48F7">
        <w:t xml:space="preserve">CEC </w:t>
      </w:r>
      <w:r w:rsidR="000F63E7" w:rsidRPr="00ED48F7">
        <w:t>Transport and Environment Manager</w:t>
      </w:r>
    </w:p>
    <w:p w14:paraId="080A2072" w14:textId="1256E443" w:rsidR="00744EE9" w:rsidRPr="00ED48F7" w:rsidRDefault="005040AA" w:rsidP="008063DB">
      <w:pPr>
        <w:tabs>
          <w:tab w:val="left" w:pos="449"/>
          <w:tab w:val="left" w:pos="14709"/>
        </w:tabs>
        <w:spacing w:before="40" w:after="40"/>
        <w:ind w:left="108"/>
        <w:rPr>
          <w:sz w:val="8"/>
          <w:szCs w:val="8"/>
        </w:rPr>
      </w:pPr>
      <w:r w:rsidRPr="00ED48F7">
        <w:rPr>
          <w:sz w:val="8"/>
          <w:szCs w:val="8"/>
        </w:rPr>
        <w:tab/>
      </w:r>
    </w:p>
    <w:tbl>
      <w:tblPr>
        <w:tblStyle w:val="TableGrid"/>
        <w:tblW w:w="15026" w:type="dxa"/>
        <w:tblLook w:val="04A0" w:firstRow="1" w:lastRow="0" w:firstColumn="1" w:lastColumn="0" w:noHBand="0" w:noVBand="1"/>
      </w:tblPr>
      <w:tblGrid>
        <w:gridCol w:w="2368"/>
        <w:gridCol w:w="10551"/>
        <w:gridCol w:w="2107"/>
      </w:tblGrid>
      <w:tr w:rsidR="00ED48F7" w:rsidRPr="00ED48F7" w14:paraId="44616769" w14:textId="77777777" w:rsidTr="000D0798">
        <w:tc>
          <w:tcPr>
            <w:tcW w:w="2101" w:type="dxa"/>
          </w:tcPr>
          <w:p w14:paraId="078B78DA" w14:textId="77777777" w:rsidR="00EF0555" w:rsidRPr="00ED48F7" w:rsidRDefault="00BF5624" w:rsidP="00EF0555">
            <w:pPr>
              <w:rPr>
                <w:b/>
                <w:u w:val="single"/>
              </w:rPr>
            </w:pPr>
            <w:r w:rsidRPr="00ED48F7">
              <w:rPr>
                <w:b/>
                <w:u w:val="single"/>
              </w:rPr>
              <w:t>ITEM</w:t>
            </w:r>
          </w:p>
          <w:p w14:paraId="0CA808F5" w14:textId="77777777" w:rsidR="00BF5624" w:rsidRPr="00ED48F7" w:rsidRDefault="00BF5624" w:rsidP="00EF0555">
            <w:pPr>
              <w:rPr>
                <w:b/>
                <w:u w:val="single"/>
              </w:rPr>
            </w:pPr>
          </w:p>
        </w:tc>
        <w:tc>
          <w:tcPr>
            <w:tcW w:w="10794" w:type="dxa"/>
          </w:tcPr>
          <w:p w14:paraId="256C569A" w14:textId="77777777" w:rsidR="00BF5624" w:rsidRPr="00ED48F7" w:rsidRDefault="00BF5624" w:rsidP="00BF5624">
            <w:pPr>
              <w:rPr>
                <w:b/>
                <w:u w:val="single"/>
              </w:rPr>
            </w:pPr>
            <w:r w:rsidRPr="00ED48F7">
              <w:rPr>
                <w:b/>
                <w:u w:val="single"/>
              </w:rPr>
              <w:t>INPUT/DISCUSSION</w:t>
            </w:r>
          </w:p>
          <w:p w14:paraId="4843233E" w14:textId="77777777" w:rsidR="00EF0555" w:rsidRPr="00ED48F7" w:rsidRDefault="00EF0555" w:rsidP="00EF0555">
            <w:pPr>
              <w:spacing w:before="40" w:after="40"/>
            </w:pPr>
          </w:p>
        </w:tc>
        <w:tc>
          <w:tcPr>
            <w:tcW w:w="2131" w:type="dxa"/>
          </w:tcPr>
          <w:p w14:paraId="26812B28" w14:textId="1207CCD4" w:rsidR="00EF0555" w:rsidRPr="00ED48F7" w:rsidRDefault="00BF5624" w:rsidP="00972D00">
            <w:pPr>
              <w:rPr>
                <w:b/>
                <w:u w:val="single"/>
              </w:rPr>
            </w:pPr>
            <w:r w:rsidRPr="00ED48F7">
              <w:rPr>
                <w:b/>
                <w:u w:val="single"/>
              </w:rPr>
              <w:t>DECISIONS / ACTIONS</w:t>
            </w:r>
          </w:p>
        </w:tc>
      </w:tr>
      <w:tr w:rsidR="00ED48F7" w:rsidRPr="00ED48F7" w14:paraId="43BD90E2" w14:textId="77777777" w:rsidTr="000D0798">
        <w:tc>
          <w:tcPr>
            <w:tcW w:w="2101" w:type="dxa"/>
          </w:tcPr>
          <w:p w14:paraId="67C904BA" w14:textId="77777777" w:rsidR="00EF0555" w:rsidRPr="00ED48F7" w:rsidRDefault="0079135C" w:rsidP="004B441F">
            <w:pPr>
              <w:pStyle w:val="ListParagraph"/>
              <w:numPr>
                <w:ilvl w:val="0"/>
                <w:numId w:val="1"/>
              </w:numPr>
              <w:ind w:left="306" w:hanging="284"/>
              <w:rPr>
                <w:b/>
              </w:rPr>
            </w:pPr>
            <w:r w:rsidRPr="00ED48F7">
              <w:rPr>
                <w:b/>
              </w:rPr>
              <w:t>Welcome and Introductions</w:t>
            </w:r>
          </w:p>
        </w:tc>
        <w:tc>
          <w:tcPr>
            <w:tcW w:w="10794" w:type="dxa"/>
          </w:tcPr>
          <w:p w14:paraId="25C74EC1" w14:textId="6B5B3B9A" w:rsidR="00EF0555" w:rsidRPr="00ED48F7" w:rsidRDefault="009904B2" w:rsidP="00326E6E">
            <w:r w:rsidRPr="00ED48F7">
              <w:t>Cllr Gavin Barrie</w:t>
            </w:r>
            <w:r w:rsidR="005340C0" w:rsidRPr="00ED48F7">
              <w:t xml:space="preserve"> welcomed the group, and those present introduced themselves.</w:t>
            </w:r>
            <w:r w:rsidR="00744EE9" w:rsidRPr="00ED48F7">
              <w:t xml:space="preserve"> </w:t>
            </w:r>
          </w:p>
          <w:p w14:paraId="6A250D44" w14:textId="77777777" w:rsidR="00326E6E" w:rsidRPr="00ED48F7" w:rsidRDefault="00326E6E" w:rsidP="00326E6E"/>
        </w:tc>
        <w:tc>
          <w:tcPr>
            <w:tcW w:w="2131" w:type="dxa"/>
          </w:tcPr>
          <w:p w14:paraId="2A7ACAA9" w14:textId="77777777" w:rsidR="00EF0555" w:rsidRPr="00ED48F7" w:rsidRDefault="00EF0555" w:rsidP="00EF0555">
            <w:pPr>
              <w:spacing w:before="40" w:after="40"/>
            </w:pPr>
          </w:p>
        </w:tc>
      </w:tr>
      <w:tr w:rsidR="00ED48F7" w:rsidRPr="00ED48F7" w14:paraId="3C3AD43F" w14:textId="77777777" w:rsidTr="000D0798">
        <w:tc>
          <w:tcPr>
            <w:tcW w:w="2101" w:type="dxa"/>
          </w:tcPr>
          <w:p w14:paraId="6C7F87A3" w14:textId="5049A101" w:rsidR="009904B2" w:rsidRPr="00ED48F7" w:rsidRDefault="00C16B66" w:rsidP="004B441F">
            <w:pPr>
              <w:pStyle w:val="ListParagraph"/>
              <w:numPr>
                <w:ilvl w:val="0"/>
                <w:numId w:val="1"/>
              </w:numPr>
              <w:ind w:left="306" w:hanging="284"/>
              <w:rPr>
                <w:b/>
              </w:rPr>
            </w:pPr>
            <w:r w:rsidRPr="00ED48F7">
              <w:rPr>
                <w:b/>
              </w:rPr>
              <w:t>M</w:t>
            </w:r>
            <w:r w:rsidR="009904B2" w:rsidRPr="00ED48F7">
              <w:rPr>
                <w:b/>
              </w:rPr>
              <w:t>atters arising</w:t>
            </w:r>
            <w:r w:rsidRPr="00ED48F7">
              <w:rPr>
                <w:b/>
              </w:rPr>
              <w:t xml:space="preserve"> </w:t>
            </w:r>
          </w:p>
        </w:tc>
        <w:tc>
          <w:tcPr>
            <w:tcW w:w="10794" w:type="dxa"/>
          </w:tcPr>
          <w:p w14:paraId="622C3D8B" w14:textId="77777777" w:rsidR="001A37B7" w:rsidRPr="00ED48F7" w:rsidRDefault="009457B1" w:rsidP="009457B1">
            <w:r w:rsidRPr="00ED48F7">
              <w:t xml:space="preserve">Helen </w:t>
            </w:r>
            <w:r w:rsidR="00BB3BA8" w:rsidRPr="00ED48F7">
              <w:t xml:space="preserve">B explained that under item 6, she had discovered that this related to reps on the LCPP, who can get involved in the work of the </w:t>
            </w:r>
            <w:proofErr w:type="gramStart"/>
            <w:r w:rsidR="00BB3BA8" w:rsidRPr="00ED48F7">
              <w:t>sub groups</w:t>
            </w:r>
            <w:proofErr w:type="gramEnd"/>
            <w:r w:rsidR="00BB3BA8" w:rsidRPr="00ED48F7">
              <w:t>.</w:t>
            </w:r>
          </w:p>
          <w:p w14:paraId="73836E73" w14:textId="33B281D9" w:rsidR="00972D00" w:rsidRPr="00ED48F7" w:rsidRDefault="00972D00" w:rsidP="009457B1"/>
        </w:tc>
        <w:tc>
          <w:tcPr>
            <w:tcW w:w="2131" w:type="dxa"/>
          </w:tcPr>
          <w:p w14:paraId="143123E5" w14:textId="26E1A33F" w:rsidR="00B40B7E" w:rsidRPr="00ED48F7" w:rsidRDefault="00B40B7E" w:rsidP="009457B1">
            <w:pPr>
              <w:spacing w:before="40" w:after="40"/>
            </w:pPr>
          </w:p>
        </w:tc>
      </w:tr>
      <w:tr w:rsidR="00ED48F7" w:rsidRPr="00ED48F7" w14:paraId="439F6176" w14:textId="77777777" w:rsidTr="000D0798">
        <w:tc>
          <w:tcPr>
            <w:tcW w:w="2101" w:type="dxa"/>
          </w:tcPr>
          <w:p w14:paraId="2FB71AA8" w14:textId="5AE41015" w:rsidR="00BB3BA8" w:rsidRPr="00ED48F7" w:rsidRDefault="00BB3BA8" w:rsidP="00BB3BA8">
            <w:pPr>
              <w:pStyle w:val="ListParagraph"/>
              <w:numPr>
                <w:ilvl w:val="0"/>
                <w:numId w:val="1"/>
              </w:numPr>
              <w:ind w:left="318" w:hanging="284"/>
              <w:rPr>
                <w:b/>
              </w:rPr>
            </w:pPr>
            <w:r w:rsidRPr="00ED48F7">
              <w:rPr>
                <w:b/>
              </w:rPr>
              <w:t>Locality Community Planning Partnership (LCPP) Update</w:t>
            </w:r>
          </w:p>
        </w:tc>
        <w:tc>
          <w:tcPr>
            <w:tcW w:w="10794" w:type="dxa"/>
          </w:tcPr>
          <w:p w14:paraId="68C2740E" w14:textId="51F88CB7" w:rsidR="00BB3BA8" w:rsidRPr="00ED48F7" w:rsidRDefault="00BB3BA8" w:rsidP="00BB3BA8">
            <w:r w:rsidRPr="00ED48F7">
              <w:t>Joan B explained that the LCPP had met 27</w:t>
            </w:r>
            <w:r w:rsidRPr="00ED48F7">
              <w:rPr>
                <w:vertAlign w:val="superscript"/>
              </w:rPr>
              <w:t>th</w:t>
            </w:r>
            <w:r w:rsidRPr="00ED48F7">
              <w:t xml:space="preserve"> May 2021, but that she was a little frustrated at lack of action and was still finding the discussions unclear.  She added that the Education subgroup had been an interesting discussion.</w:t>
            </w:r>
          </w:p>
          <w:p w14:paraId="4EA502B2" w14:textId="2B65332B" w:rsidR="00BB3BA8" w:rsidRPr="00ED48F7" w:rsidRDefault="00BB3BA8" w:rsidP="00BB3BA8"/>
          <w:p w14:paraId="56F6719A" w14:textId="7F2E9558" w:rsidR="00BB3BA8" w:rsidRPr="00ED48F7" w:rsidRDefault="00BB3BA8" w:rsidP="00BB3BA8">
            <w:r w:rsidRPr="00ED48F7">
              <w:t xml:space="preserve">Helen B agreed that we need a better shared understanding for all, and especially for NN Reps, and also that </w:t>
            </w:r>
            <w:proofErr w:type="gramStart"/>
            <w:r w:rsidR="00DD69B2" w:rsidRPr="00ED48F7">
              <w:t xml:space="preserve">this </w:t>
            </w:r>
            <w:r w:rsidRPr="00ED48F7">
              <w:t xml:space="preserve"> should</w:t>
            </w:r>
            <w:proofErr w:type="gramEnd"/>
            <w:r w:rsidRPr="00ED48F7">
              <w:t xml:space="preserve"> become clearer when NNs have settled in and there is more to share to the LCPP.</w:t>
            </w:r>
          </w:p>
          <w:p w14:paraId="557135C2" w14:textId="77777777" w:rsidR="00BB3BA8" w:rsidRPr="00ED48F7" w:rsidRDefault="00BB3BA8" w:rsidP="00BB3BA8"/>
          <w:p w14:paraId="6468BD8E" w14:textId="6E59AA31" w:rsidR="00BB3BA8" w:rsidRPr="00ED48F7" w:rsidRDefault="00BB3BA8" w:rsidP="00BB3BA8">
            <w:r w:rsidRPr="00ED48F7">
              <w:t xml:space="preserve">She added that this </w:t>
            </w:r>
            <w:bookmarkStart w:id="0" w:name="_GoBack"/>
            <w:bookmarkEnd w:id="0"/>
            <w:r w:rsidRPr="00ED48F7">
              <w:t xml:space="preserve">meeting had </w:t>
            </w:r>
            <w:r w:rsidR="00882804" w:rsidRPr="00ED48F7">
              <w:t xml:space="preserve">an interesting </w:t>
            </w:r>
            <w:r w:rsidRPr="00ED48F7">
              <w:t>presentation</w:t>
            </w:r>
            <w:r w:rsidR="00882804" w:rsidRPr="00ED48F7">
              <w:t xml:space="preserve"> from Bridie </w:t>
            </w:r>
            <w:proofErr w:type="spellStart"/>
            <w:r w:rsidR="00882804" w:rsidRPr="00ED48F7">
              <w:t>Ashrowan</w:t>
            </w:r>
            <w:proofErr w:type="spellEnd"/>
            <w:r w:rsidR="00882804" w:rsidRPr="00ED48F7">
              <w:t xml:space="preserve"> </w:t>
            </w:r>
            <w:r w:rsidR="009F1B0B" w:rsidRPr="00ED48F7">
              <w:t>from EVOC</w:t>
            </w:r>
            <w:r w:rsidRPr="00ED48F7">
              <w:t xml:space="preserve"> on </w:t>
            </w:r>
            <w:r w:rsidR="00882804" w:rsidRPr="00ED48F7">
              <w:t>‘</w:t>
            </w:r>
            <w:r w:rsidRPr="00ED48F7">
              <w:t>Thriving Local Places</w:t>
            </w:r>
            <w:r w:rsidR="00882804" w:rsidRPr="00ED48F7">
              <w:t xml:space="preserve">’ which talked about community anchor organisations and related to the </w:t>
            </w:r>
            <w:r w:rsidR="009F1B0B" w:rsidRPr="00ED48F7">
              <w:t>20-minute</w:t>
            </w:r>
            <w:r w:rsidR="00882804" w:rsidRPr="00ED48F7">
              <w:t xml:space="preserve"> neighbourhood </w:t>
            </w:r>
            <w:proofErr w:type="spellStart"/>
            <w:r w:rsidR="00882804" w:rsidRPr="00ED48F7">
              <w:t>intitiative</w:t>
            </w:r>
            <w:proofErr w:type="spellEnd"/>
            <w:r w:rsidR="00882804" w:rsidRPr="00ED48F7">
              <w:t xml:space="preserve">. The presentation and added notes will be shared with each NN. The </w:t>
            </w:r>
            <w:r w:rsidRPr="00ED48F7">
              <w:t>three subgroups also gave an update:.</w:t>
            </w:r>
          </w:p>
          <w:p w14:paraId="7D962418" w14:textId="77777777" w:rsidR="00BB3BA8" w:rsidRPr="00ED48F7" w:rsidRDefault="00BB3BA8" w:rsidP="00BB3BA8"/>
          <w:p w14:paraId="03F3B2B2" w14:textId="77777777" w:rsidR="00BB3BA8" w:rsidRPr="00ED48F7" w:rsidRDefault="00BB3BA8" w:rsidP="00BB3BA8">
            <w:pPr>
              <w:pStyle w:val="ListParagraph"/>
              <w:numPr>
                <w:ilvl w:val="0"/>
                <w:numId w:val="10"/>
              </w:numPr>
            </w:pPr>
            <w:r w:rsidRPr="00ED48F7">
              <w:t>Social Isolation / Health &amp; Wellbeing (Locality wide), led by Edinburgh Health &amp; Social Care Partnership (Mike Massaro Mallinson)</w:t>
            </w:r>
          </w:p>
          <w:p w14:paraId="371B0173" w14:textId="77777777" w:rsidR="00BB3BA8" w:rsidRPr="00ED48F7" w:rsidRDefault="00BB3BA8" w:rsidP="00BB3BA8">
            <w:pPr>
              <w:pStyle w:val="ListParagraph"/>
              <w:numPr>
                <w:ilvl w:val="0"/>
                <w:numId w:val="10"/>
              </w:numPr>
            </w:pPr>
            <w:r w:rsidRPr="00ED48F7">
              <w:t>Employment (Locality wide), led by Edinburgh College (Nick Croft)</w:t>
            </w:r>
          </w:p>
          <w:p w14:paraId="221367C1" w14:textId="65B99B9C" w:rsidR="00BB3BA8" w:rsidRPr="00ED48F7" w:rsidRDefault="00BB3BA8" w:rsidP="00BB3BA8">
            <w:pPr>
              <w:pStyle w:val="ListParagraph"/>
              <w:numPr>
                <w:ilvl w:val="0"/>
                <w:numId w:val="10"/>
              </w:numPr>
              <w:tabs>
                <w:tab w:val="left" w:pos="2496"/>
              </w:tabs>
            </w:pPr>
            <w:r w:rsidRPr="00ED48F7">
              <w:t xml:space="preserve">North Edinburgh, (Focused priority), led by the COVID Recovery group which is comprised of </w:t>
            </w:r>
            <w:proofErr w:type="gramStart"/>
            <w:r w:rsidRPr="00ED48F7">
              <w:t>a number of</w:t>
            </w:r>
            <w:proofErr w:type="gramEnd"/>
            <w:r w:rsidRPr="00ED48F7">
              <w:t xml:space="preserve"> local projects such as Fresh Start, Spartans and North Edinburgh Arts (Biddy Kelly gave update)</w:t>
            </w:r>
          </w:p>
          <w:p w14:paraId="1C938B20" w14:textId="25762AD1" w:rsidR="009F1B0B" w:rsidRPr="00ED48F7" w:rsidRDefault="009F1B0B" w:rsidP="009F1B0B">
            <w:pPr>
              <w:tabs>
                <w:tab w:val="left" w:pos="2496"/>
              </w:tabs>
            </w:pPr>
          </w:p>
          <w:p w14:paraId="41554827" w14:textId="362F16B8" w:rsidR="009F1B0B" w:rsidRPr="00ED48F7" w:rsidRDefault="009F1B0B" w:rsidP="009F1B0B">
            <w:pPr>
              <w:tabs>
                <w:tab w:val="left" w:pos="2496"/>
              </w:tabs>
            </w:pPr>
            <w:r w:rsidRPr="00ED48F7">
              <w:t>It was agreed to add link to minutes of LCPP when available.</w:t>
            </w:r>
          </w:p>
          <w:p w14:paraId="1E8671AE" w14:textId="77777777" w:rsidR="00BB3BA8" w:rsidRPr="00ED48F7" w:rsidRDefault="00BB3BA8" w:rsidP="00DD69B2">
            <w:pPr>
              <w:tabs>
                <w:tab w:val="left" w:pos="2496"/>
              </w:tabs>
            </w:pPr>
          </w:p>
        </w:tc>
        <w:tc>
          <w:tcPr>
            <w:tcW w:w="2131" w:type="dxa"/>
          </w:tcPr>
          <w:p w14:paraId="22C91EEC" w14:textId="77777777" w:rsidR="00BB3BA8" w:rsidRPr="00ED48F7" w:rsidRDefault="00BB3BA8" w:rsidP="00BB3BA8"/>
          <w:p w14:paraId="4F8F1134" w14:textId="77777777" w:rsidR="00BB3BA8" w:rsidRPr="00ED48F7" w:rsidRDefault="00BB3BA8" w:rsidP="00BB3BA8"/>
          <w:p w14:paraId="4B14FFBF" w14:textId="77777777" w:rsidR="00BB3BA8" w:rsidRPr="00ED48F7" w:rsidRDefault="00BB3BA8" w:rsidP="00BB3BA8"/>
          <w:p w14:paraId="275BC4B8" w14:textId="63EE7CB0" w:rsidR="00BB3BA8" w:rsidRPr="00ED48F7" w:rsidRDefault="00BB3BA8" w:rsidP="00BB3BA8">
            <w:r w:rsidRPr="00ED48F7">
              <w:t>Helen to circulate presentation</w:t>
            </w:r>
          </w:p>
          <w:p w14:paraId="069688B6" w14:textId="77777777" w:rsidR="00BB3BA8" w:rsidRPr="00ED48F7" w:rsidRDefault="00BB3BA8" w:rsidP="00BB3BA8"/>
          <w:p w14:paraId="2EB8E868" w14:textId="77777777" w:rsidR="00BB3BA8" w:rsidRPr="00ED48F7" w:rsidRDefault="00BB3BA8" w:rsidP="00BB3BA8">
            <w:pPr>
              <w:spacing w:before="40" w:after="40"/>
            </w:pPr>
          </w:p>
          <w:p w14:paraId="74CE3E6F" w14:textId="77777777" w:rsidR="009F1B0B" w:rsidRPr="00ED48F7" w:rsidRDefault="009F1B0B" w:rsidP="00BB3BA8">
            <w:pPr>
              <w:spacing w:before="40" w:after="40"/>
            </w:pPr>
          </w:p>
          <w:p w14:paraId="16215ABE" w14:textId="77777777" w:rsidR="009F1B0B" w:rsidRPr="00ED48F7" w:rsidRDefault="009F1B0B" w:rsidP="00BB3BA8">
            <w:pPr>
              <w:spacing w:before="40" w:after="40"/>
            </w:pPr>
          </w:p>
          <w:p w14:paraId="3BE27ECD" w14:textId="77777777" w:rsidR="009F1B0B" w:rsidRPr="00ED48F7" w:rsidRDefault="009F1B0B" w:rsidP="00BB3BA8">
            <w:pPr>
              <w:spacing w:before="40" w:after="40"/>
            </w:pPr>
          </w:p>
          <w:p w14:paraId="2EAD6FA9" w14:textId="77777777" w:rsidR="009F1B0B" w:rsidRPr="00ED48F7" w:rsidRDefault="009F1B0B" w:rsidP="00BB3BA8">
            <w:pPr>
              <w:spacing w:before="40" w:after="40"/>
            </w:pPr>
          </w:p>
          <w:p w14:paraId="2151B70B" w14:textId="77777777" w:rsidR="009F1B0B" w:rsidRPr="00ED48F7" w:rsidRDefault="009F1B0B" w:rsidP="00BB3BA8">
            <w:pPr>
              <w:spacing w:before="40" w:after="40"/>
            </w:pPr>
          </w:p>
          <w:p w14:paraId="1BBFBEBA" w14:textId="77777777" w:rsidR="009F1B0B" w:rsidRPr="00ED48F7" w:rsidRDefault="009F1B0B" w:rsidP="00BB3BA8">
            <w:pPr>
              <w:spacing w:before="40" w:after="40"/>
            </w:pPr>
          </w:p>
          <w:p w14:paraId="250583DC" w14:textId="77777777" w:rsidR="009F1B0B" w:rsidRPr="00ED48F7" w:rsidRDefault="009F1B0B" w:rsidP="00BB3BA8">
            <w:pPr>
              <w:spacing w:before="40" w:after="40"/>
            </w:pPr>
          </w:p>
          <w:p w14:paraId="26C3E11A" w14:textId="2A164167" w:rsidR="009F1B0B" w:rsidRPr="00ED48F7" w:rsidRDefault="009F1B0B" w:rsidP="00BB3BA8">
            <w:pPr>
              <w:spacing w:before="40" w:after="40"/>
            </w:pPr>
            <w:r w:rsidRPr="00ED48F7">
              <w:t>LCPP links to be added to agendas in future</w:t>
            </w:r>
          </w:p>
        </w:tc>
      </w:tr>
      <w:tr w:rsidR="00ED48F7" w:rsidRPr="00ED48F7" w14:paraId="7F9F3B95" w14:textId="77777777" w:rsidTr="000D0798">
        <w:tc>
          <w:tcPr>
            <w:tcW w:w="2101" w:type="dxa"/>
          </w:tcPr>
          <w:p w14:paraId="2552E407" w14:textId="0A6DDC92" w:rsidR="00BB3BA8" w:rsidRPr="00ED48F7" w:rsidRDefault="00BB3BA8" w:rsidP="00BB3BA8">
            <w:pPr>
              <w:pStyle w:val="ListParagraph"/>
              <w:numPr>
                <w:ilvl w:val="0"/>
                <w:numId w:val="1"/>
              </w:numPr>
              <w:ind w:left="318" w:hanging="284"/>
              <w:rPr>
                <w:b/>
              </w:rPr>
            </w:pPr>
            <w:r w:rsidRPr="00ED48F7">
              <w:rPr>
                <w:b/>
              </w:rPr>
              <w:lastRenderedPageBreak/>
              <w:t>Community Grants Funding</w:t>
            </w:r>
          </w:p>
        </w:tc>
        <w:tc>
          <w:tcPr>
            <w:tcW w:w="10794" w:type="dxa"/>
          </w:tcPr>
          <w:p w14:paraId="60577FE0" w14:textId="157BCEA0" w:rsidR="00BB3BA8" w:rsidRPr="00ED48F7" w:rsidRDefault="00BB3BA8" w:rsidP="00DD69B2">
            <w:pPr>
              <w:spacing w:before="40" w:after="40"/>
            </w:pPr>
            <w:r w:rsidRPr="00ED48F7">
              <w:t xml:space="preserve">Helen </w:t>
            </w:r>
            <w:r w:rsidR="00DD69B2" w:rsidRPr="00ED48F7">
              <w:t xml:space="preserve">B </w:t>
            </w:r>
            <w:r w:rsidRPr="00ED48F7">
              <w:t xml:space="preserve">explained that the Community Grants Fund budget for 2021/22 was £24,990 </w:t>
            </w:r>
            <w:r w:rsidR="00DD69B2" w:rsidRPr="00ED48F7">
              <w:t xml:space="preserve">and that there had been one award to Blackhall Community Trust </w:t>
            </w:r>
            <w:r w:rsidRPr="00ED48F7">
              <w:t>approved so far</w:t>
            </w:r>
            <w:r w:rsidR="00DD69B2" w:rsidRPr="00ED48F7">
              <w:t>, leaving a balance of £23,550</w:t>
            </w:r>
            <w:r w:rsidRPr="00ED48F7">
              <w:t xml:space="preserve">. </w:t>
            </w:r>
          </w:p>
          <w:p w14:paraId="49B27E5B" w14:textId="5FA645AB" w:rsidR="00DD69B2" w:rsidRPr="00ED48F7" w:rsidRDefault="00DD69B2" w:rsidP="00DD69B2">
            <w:pPr>
              <w:spacing w:before="40" w:after="40"/>
            </w:pPr>
          </w:p>
          <w:p w14:paraId="08CB9E72" w14:textId="47010817" w:rsidR="00DD69B2" w:rsidRPr="00ED48F7" w:rsidRDefault="00DD69B2" w:rsidP="00DD69B2">
            <w:pPr>
              <w:spacing w:before="40" w:after="40"/>
            </w:pPr>
            <w:r w:rsidRPr="00ED48F7">
              <w:t>One application was submitted for consideration at this meeting, from Drylaw Rainbow Club for £3705 to support the total cost (£6175) of recruiting of additional cleaning staff hours to ensure that COVID 19 national infection prevention and control best practice is in place for reopening. This cost was considered ‘additional’ and not ‘core’ staffing therefore could be recommended. It was agreed to fully award £3705 to this organisation.</w:t>
            </w:r>
          </w:p>
          <w:p w14:paraId="2F184158" w14:textId="77777777" w:rsidR="00BB3BA8" w:rsidRPr="00ED48F7" w:rsidRDefault="00BB3BA8" w:rsidP="00BB3BA8">
            <w:pPr>
              <w:spacing w:before="40" w:after="40"/>
            </w:pPr>
          </w:p>
          <w:p w14:paraId="3388BDB2" w14:textId="4983A9A9" w:rsidR="00BB3BA8" w:rsidRPr="00ED48F7" w:rsidRDefault="0064441D" w:rsidP="00BB3BA8">
            <w:pPr>
              <w:spacing w:before="40" w:after="40"/>
            </w:pPr>
            <w:r w:rsidRPr="00ED48F7">
              <w:t>Cllr Barrie stated that at previous meeting i</w:t>
            </w:r>
            <w:r w:rsidR="00BB3BA8" w:rsidRPr="00ED48F7">
              <w:t xml:space="preserve">t </w:t>
            </w:r>
            <w:r w:rsidRPr="00ED48F7">
              <w:t>had been</w:t>
            </w:r>
            <w:r w:rsidR="00BB3BA8" w:rsidRPr="00ED48F7">
              <w:t xml:space="preserve"> agreed to form a funding panel who would consider applications, including at least one elected member. </w:t>
            </w:r>
            <w:r w:rsidRPr="00ED48F7">
              <w:t xml:space="preserve">There had been no </w:t>
            </w:r>
            <w:r w:rsidR="00501867" w:rsidRPr="00ED48F7">
              <w:t>volunteers to form a funding panel and this application had been circulated in advance to elected members, with verbal information shared to members attending this meeting as it was felt that circulating it to wider membership was not appropriate.</w:t>
            </w:r>
          </w:p>
          <w:p w14:paraId="0695A349" w14:textId="5B10856B" w:rsidR="00501867" w:rsidRPr="00ED48F7" w:rsidRDefault="00501867" w:rsidP="00BB3BA8">
            <w:pPr>
              <w:spacing w:before="40" w:after="40"/>
            </w:pPr>
          </w:p>
          <w:p w14:paraId="23DB4F96" w14:textId="6FAF209C" w:rsidR="00501867" w:rsidRPr="00ED48F7" w:rsidRDefault="00501867" w:rsidP="00BB3BA8">
            <w:pPr>
              <w:spacing w:before="40" w:after="40"/>
            </w:pPr>
            <w:r w:rsidRPr="00ED48F7">
              <w:t>Q - Cllr Osler asked if there was still a need for Cllrs to make decisions as these are CEC funds, but Helen explained that that Neighbourhood Networks were in effect the vehicle for gathering community views, and that Evelyn Kilmurry as CEC Locality Manager would hold the final decision based on recommendations from this group, including elected members.</w:t>
            </w:r>
          </w:p>
          <w:p w14:paraId="36875D8B" w14:textId="77777777" w:rsidR="00501867" w:rsidRPr="00ED48F7" w:rsidRDefault="00501867" w:rsidP="00BB3BA8">
            <w:pPr>
              <w:spacing w:before="40" w:after="40"/>
            </w:pPr>
          </w:p>
          <w:p w14:paraId="732044BF" w14:textId="5641E3EC" w:rsidR="00501867" w:rsidRPr="00ED48F7" w:rsidRDefault="00501867" w:rsidP="00BB3BA8">
            <w:pPr>
              <w:spacing w:before="40" w:after="40"/>
            </w:pPr>
            <w:r w:rsidRPr="00ED48F7">
              <w:t>It was agreed that at least one funding panel member from each Community Council area would be of benefit in decision making, and the following members came forward:</w:t>
            </w:r>
          </w:p>
          <w:p w14:paraId="1574A6EC" w14:textId="15F6BBCA" w:rsidR="00501867" w:rsidRPr="00ED48F7" w:rsidRDefault="00501867" w:rsidP="00501867">
            <w:pPr>
              <w:pStyle w:val="ListParagraph"/>
              <w:numPr>
                <w:ilvl w:val="0"/>
                <w:numId w:val="12"/>
              </w:numPr>
              <w:spacing w:before="40" w:after="40"/>
            </w:pPr>
            <w:r w:rsidRPr="00ED48F7">
              <w:t>Cllr Barrie</w:t>
            </w:r>
          </w:p>
          <w:p w14:paraId="1C24CB73" w14:textId="77777777" w:rsidR="00501867" w:rsidRPr="00ED48F7" w:rsidRDefault="00501867" w:rsidP="00501867">
            <w:pPr>
              <w:pStyle w:val="ListParagraph"/>
              <w:numPr>
                <w:ilvl w:val="0"/>
                <w:numId w:val="12"/>
              </w:numPr>
              <w:spacing w:before="40" w:after="40"/>
            </w:pPr>
            <w:r w:rsidRPr="00ED48F7">
              <w:t>Cllr Osler</w:t>
            </w:r>
          </w:p>
          <w:p w14:paraId="6CEA6E87" w14:textId="77777777" w:rsidR="00501867" w:rsidRPr="00ED48F7" w:rsidRDefault="00501867" w:rsidP="00501867">
            <w:pPr>
              <w:pStyle w:val="ListParagraph"/>
              <w:numPr>
                <w:ilvl w:val="0"/>
                <w:numId w:val="12"/>
              </w:numPr>
              <w:spacing w:before="40" w:after="40"/>
            </w:pPr>
            <w:r w:rsidRPr="00ED48F7">
              <w:t>Cllr Mitchell</w:t>
            </w:r>
          </w:p>
          <w:p w14:paraId="358EEC94" w14:textId="789F1080" w:rsidR="00501867" w:rsidRPr="00ED48F7" w:rsidRDefault="00501867" w:rsidP="00501867">
            <w:pPr>
              <w:pStyle w:val="ListParagraph"/>
              <w:numPr>
                <w:ilvl w:val="0"/>
                <w:numId w:val="12"/>
              </w:numPr>
              <w:spacing w:before="40" w:after="40"/>
            </w:pPr>
            <w:r w:rsidRPr="00ED48F7">
              <w:t>Joan Beattie</w:t>
            </w:r>
          </w:p>
          <w:p w14:paraId="0948E83A" w14:textId="0FE81D60" w:rsidR="00501867" w:rsidRPr="00ED48F7" w:rsidRDefault="00501867" w:rsidP="00501867">
            <w:pPr>
              <w:pStyle w:val="ListParagraph"/>
              <w:numPr>
                <w:ilvl w:val="0"/>
                <w:numId w:val="12"/>
              </w:numPr>
              <w:spacing w:before="40" w:after="40"/>
            </w:pPr>
            <w:r w:rsidRPr="00ED48F7">
              <w:t>Susie Ross</w:t>
            </w:r>
          </w:p>
          <w:p w14:paraId="1E0E0876" w14:textId="77777777" w:rsidR="00501867" w:rsidRPr="00ED48F7" w:rsidRDefault="00501867" w:rsidP="00BB3BA8">
            <w:pPr>
              <w:spacing w:before="40" w:after="40"/>
            </w:pPr>
          </w:p>
          <w:p w14:paraId="78029DC2" w14:textId="5309906E" w:rsidR="00BB3BA8" w:rsidRPr="00ED48F7" w:rsidRDefault="00501867" w:rsidP="00BB3BA8">
            <w:pPr>
              <w:spacing w:before="40" w:after="40"/>
            </w:pPr>
            <w:r w:rsidRPr="00ED48F7">
              <w:t>It was agreed to ask again for members especially for unrepresented areas.</w:t>
            </w:r>
          </w:p>
        </w:tc>
        <w:tc>
          <w:tcPr>
            <w:tcW w:w="2131" w:type="dxa"/>
          </w:tcPr>
          <w:p w14:paraId="7E6B963F" w14:textId="77777777" w:rsidR="00BB3BA8" w:rsidRPr="00ED48F7" w:rsidRDefault="00BB3BA8" w:rsidP="00BB3BA8">
            <w:pPr>
              <w:spacing w:before="40" w:after="40"/>
            </w:pPr>
          </w:p>
          <w:p w14:paraId="60793F95" w14:textId="77777777" w:rsidR="00BB3BA8" w:rsidRPr="00ED48F7" w:rsidRDefault="00BB3BA8" w:rsidP="00BB3BA8">
            <w:pPr>
              <w:spacing w:before="40" w:after="40"/>
            </w:pPr>
          </w:p>
          <w:p w14:paraId="64932C76" w14:textId="77777777" w:rsidR="00BB3BA8" w:rsidRPr="00ED48F7" w:rsidRDefault="00BB3BA8" w:rsidP="00BB3BA8">
            <w:pPr>
              <w:spacing w:before="40" w:after="40"/>
            </w:pPr>
          </w:p>
          <w:p w14:paraId="6A9A495E" w14:textId="03695FB1" w:rsidR="00BB3BA8" w:rsidRPr="00ED48F7" w:rsidRDefault="00BB3BA8" w:rsidP="00BB3BA8">
            <w:pPr>
              <w:spacing w:before="40" w:after="40"/>
            </w:pPr>
            <w:r w:rsidRPr="00ED48F7">
              <w:t>To award £</w:t>
            </w:r>
            <w:r w:rsidR="00501867" w:rsidRPr="00ED48F7">
              <w:t>3705</w:t>
            </w:r>
            <w:r w:rsidRPr="00ED48F7">
              <w:t xml:space="preserve"> to </w:t>
            </w:r>
            <w:r w:rsidR="00501867" w:rsidRPr="00ED48F7">
              <w:t>Drylaw Rainbow Club</w:t>
            </w:r>
          </w:p>
          <w:p w14:paraId="7C88B5BB" w14:textId="23B0BC20" w:rsidR="00501867" w:rsidRPr="00ED48F7" w:rsidRDefault="00501867" w:rsidP="00BB3BA8">
            <w:pPr>
              <w:spacing w:before="40" w:after="40"/>
            </w:pPr>
          </w:p>
          <w:p w14:paraId="4E2DCE66" w14:textId="4E53F06D" w:rsidR="00501867" w:rsidRPr="00ED48F7" w:rsidRDefault="00501867" w:rsidP="00BB3BA8">
            <w:pPr>
              <w:spacing w:before="40" w:after="40"/>
            </w:pPr>
          </w:p>
          <w:p w14:paraId="053B697B" w14:textId="534A4C07" w:rsidR="00501867" w:rsidRPr="00ED48F7" w:rsidRDefault="00501867" w:rsidP="00BB3BA8">
            <w:pPr>
              <w:spacing w:before="40" w:after="40"/>
            </w:pPr>
          </w:p>
          <w:p w14:paraId="64539929" w14:textId="762793F5" w:rsidR="00501867" w:rsidRPr="00ED48F7" w:rsidRDefault="00501867" w:rsidP="00BB3BA8">
            <w:pPr>
              <w:spacing w:before="40" w:after="40"/>
            </w:pPr>
          </w:p>
          <w:p w14:paraId="67640494" w14:textId="0310953C" w:rsidR="00501867" w:rsidRPr="00ED48F7" w:rsidRDefault="00501867" w:rsidP="00BB3BA8">
            <w:pPr>
              <w:spacing w:before="40" w:after="40"/>
            </w:pPr>
          </w:p>
          <w:p w14:paraId="2E39CEC1" w14:textId="7ABD7F2E" w:rsidR="00501867" w:rsidRPr="00ED48F7" w:rsidRDefault="00501867" w:rsidP="00BB3BA8">
            <w:pPr>
              <w:spacing w:before="40" w:after="40"/>
            </w:pPr>
          </w:p>
          <w:p w14:paraId="52C4F9FA" w14:textId="69B6C5CF" w:rsidR="00501867" w:rsidRPr="00ED48F7" w:rsidRDefault="00501867" w:rsidP="00BB3BA8">
            <w:pPr>
              <w:spacing w:before="40" w:after="40"/>
            </w:pPr>
          </w:p>
          <w:p w14:paraId="23CF75CF" w14:textId="68E75758" w:rsidR="00501867" w:rsidRPr="00ED48F7" w:rsidRDefault="00501867" w:rsidP="00BB3BA8">
            <w:pPr>
              <w:spacing w:before="40" w:after="40"/>
            </w:pPr>
          </w:p>
          <w:p w14:paraId="0E0EC04F" w14:textId="66F45B68" w:rsidR="00501867" w:rsidRPr="00ED48F7" w:rsidRDefault="00501867" w:rsidP="00BB3BA8">
            <w:pPr>
              <w:spacing w:before="40" w:after="40"/>
            </w:pPr>
          </w:p>
          <w:p w14:paraId="47639446" w14:textId="523C260F" w:rsidR="00501867" w:rsidRPr="00ED48F7" w:rsidRDefault="00501867" w:rsidP="00BB3BA8">
            <w:pPr>
              <w:spacing w:before="40" w:after="40"/>
            </w:pPr>
          </w:p>
          <w:p w14:paraId="688CE51D" w14:textId="003E774F" w:rsidR="00501867" w:rsidRPr="00ED48F7" w:rsidRDefault="00501867" w:rsidP="00BB3BA8">
            <w:pPr>
              <w:spacing w:before="40" w:after="40"/>
            </w:pPr>
          </w:p>
          <w:p w14:paraId="7773C925" w14:textId="2FF87A2B" w:rsidR="00501867" w:rsidRPr="00ED48F7" w:rsidRDefault="00501867" w:rsidP="00BB3BA8">
            <w:pPr>
              <w:spacing w:before="40" w:after="40"/>
            </w:pPr>
          </w:p>
          <w:p w14:paraId="6A7390DF" w14:textId="6E899F43" w:rsidR="00501867" w:rsidRPr="00ED48F7" w:rsidRDefault="00501867" w:rsidP="00BB3BA8">
            <w:pPr>
              <w:spacing w:before="40" w:after="40"/>
            </w:pPr>
          </w:p>
          <w:p w14:paraId="30AFCEE4" w14:textId="63A0DCEA" w:rsidR="00501867" w:rsidRPr="00ED48F7" w:rsidRDefault="00501867" w:rsidP="00BB3BA8">
            <w:pPr>
              <w:spacing w:before="40" w:after="40"/>
            </w:pPr>
          </w:p>
          <w:p w14:paraId="2D47DFEA" w14:textId="3965E4DB" w:rsidR="00501867" w:rsidRPr="00ED48F7" w:rsidRDefault="00501867" w:rsidP="00BB3BA8">
            <w:pPr>
              <w:spacing w:before="40" w:after="40"/>
            </w:pPr>
          </w:p>
          <w:p w14:paraId="15097F07" w14:textId="285ADE60" w:rsidR="00501867" w:rsidRPr="00ED48F7" w:rsidRDefault="00501867" w:rsidP="00BB3BA8">
            <w:pPr>
              <w:spacing w:before="40" w:after="40"/>
            </w:pPr>
          </w:p>
          <w:p w14:paraId="176B04AE" w14:textId="0A2C404C" w:rsidR="00BB3BA8" w:rsidRPr="00ED48F7" w:rsidRDefault="00501867" w:rsidP="00BB3BA8">
            <w:pPr>
              <w:spacing w:before="40" w:after="40"/>
            </w:pPr>
            <w:r w:rsidRPr="00ED48F7">
              <w:t>To send out invitation again to membership</w:t>
            </w:r>
          </w:p>
        </w:tc>
      </w:tr>
      <w:tr w:rsidR="00ED48F7" w:rsidRPr="00ED48F7" w14:paraId="1E376C60" w14:textId="77777777" w:rsidTr="000D0798">
        <w:tc>
          <w:tcPr>
            <w:tcW w:w="2101" w:type="dxa"/>
          </w:tcPr>
          <w:p w14:paraId="6CBEF1CA" w14:textId="0D6D462E" w:rsidR="00BB3BA8" w:rsidRPr="00ED48F7" w:rsidRDefault="00BB3BA8" w:rsidP="00BB3BA8">
            <w:pPr>
              <w:pStyle w:val="ListParagraph"/>
              <w:numPr>
                <w:ilvl w:val="0"/>
                <w:numId w:val="1"/>
              </w:numPr>
              <w:ind w:left="447" w:hanging="425"/>
              <w:rPr>
                <w:b/>
              </w:rPr>
            </w:pPr>
            <w:r w:rsidRPr="00ED48F7">
              <w:rPr>
                <w:b/>
              </w:rPr>
              <w:t>Inverleith NN Priority</w:t>
            </w:r>
          </w:p>
        </w:tc>
        <w:tc>
          <w:tcPr>
            <w:tcW w:w="10794" w:type="dxa"/>
          </w:tcPr>
          <w:p w14:paraId="0B9A019C" w14:textId="77777777" w:rsidR="009B0B71" w:rsidRPr="00ED48F7" w:rsidRDefault="000D4711" w:rsidP="000D4711">
            <w:pPr>
              <w:pStyle w:val="ListParagraph"/>
              <w:ind w:left="0"/>
            </w:pPr>
            <w:r w:rsidRPr="00ED48F7">
              <w:t xml:space="preserve">Cllr Barrie explained that a subgroup had met to discuss the </w:t>
            </w:r>
            <w:r w:rsidR="00754BE2" w:rsidRPr="00ED48F7">
              <w:t xml:space="preserve">identified priority of developing new community growing spaces in Inverleith ward. </w:t>
            </w:r>
          </w:p>
          <w:p w14:paraId="5FAB1207" w14:textId="77777777" w:rsidR="009B0B71" w:rsidRPr="00ED48F7" w:rsidRDefault="009B0B71" w:rsidP="000D4711">
            <w:pPr>
              <w:pStyle w:val="ListParagraph"/>
              <w:ind w:left="0"/>
            </w:pPr>
          </w:p>
          <w:p w14:paraId="131E812F" w14:textId="3EC4B47E" w:rsidR="00BB3BA8" w:rsidRPr="00ED48F7" w:rsidRDefault="009B0B71" w:rsidP="000D4711">
            <w:pPr>
              <w:pStyle w:val="ListParagraph"/>
              <w:ind w:left="0"/>
            </w:pPr>
            <w:r w:rsidRPr="00ED48F7">
              <w:t>Although not all able to make first meeting, t</w:t>
            </w:r>
            <w:r w:rsidR="00754BE2" w:rsidRPr="00ED48F7">
              <w:t xml:space="preserve">he sub group </w:t>
            </w:r>
            <w:r w:rsidRPr="00ED48F7">
              <w:t xml:space="preserve">currently </w:t>
            </w:r>
            <w:r w:rsidR="00754BE2" w:rsidRPr="00ED48F7">
              <w:t>comprise</w:t>
            </w:r>
            <w:r w:rsidRPr="00ED48F7">
              <w:t>s</w:t>
            </w:r>
            <w:r w:rsidR="00754BE2" w:rsidRPr="00ED48F7">
              <w:t xml:space="preserve"> of Cllr Barrie, Joan Beattie, John Campbell</w:t>
            </w:r>
            <w:r w:rsidRPr="00ED48F7">
              <w:t xml:space="preserve"> (Arbor Green Nursery),</w:t>
            </w:r>
            <w:r w:rsidR="00754BE2" w:rsidRPr="00ED48F7">
              <w:t xml:space="preserve"> </w:t>
            </w:r>
            <w:r w:rsidRPr="00ED48F7">
              <w:t>Pam Barnes (Friends of Inverleith Park), Pauline Cumming (Broughton High School), Stuart McKenzie (Inverleith Allotments), Rosemary Pipes (Friends of Rocheid Path) &amp; Ian Woolard (CEC Allotments Officer)</w:t>
            </w:r>
          </w:p>
          <w:p w14:paraId="28F9C7A5" w14:textId="77777777" w:rsidR="00754BE2" w:rsidRPr="00ED48F7" w:rsidRDefault="00754BE2" w:rsidP="000D4711">
            <w:pPr>
              <w:pStyle w:val="ListParagraph"/>
              <w:ind w:left="0"/>
            </w:pPr>
          </w:p>
          <w:p w14:paraId="7158918F" w14:textId="77777777" w:rsidR="009B0B71" w:rsidRPr="00ED48F7" w:rsidRDefault="009B0B71" w:rsidP="000D4711">
            <w:pPr>
              <w:pStyle w:val="ListParagraph"/>
              <w:ind w:left="0"/>
            </w:pPr>
            <w:r w:rsidRPr="00ED48F7">
              <w:t>Those present agreed that it made sense to identify one or two possible locations in Drylaw / Telford area, partly because of the identified need for such spaces in this area and partly because of the possibility of funding from Housing NEP to take them forward.</w:t>
            </w:r>
          </w:p>
          <w:p w14:paraId="243770A4" w14:textId="77777777" w:rsidR="009B0B71" w:rsidRPr="00ED48F7" w:rsidRDefault="009B0B71" w:rsidP="000D4711">
            <w:pPr>
              <w:pStyle w:val="ListParagraph"/>
              <w:ind w:left="0"/>
            </w:pPr>
          </w:p>
          <w:p w14:paraId="02804ED3" w14:textId="46AC67C5" w:rsidR="00754BE2" w:rsidRPr="00ED48F7" w:rsidRDefault="009B0B71" w:rsidP="000D4711">
            <w:pPr>
              <w:pStyle w:val="ListParagraph"/>
              <w:ind w:left="0"/>
            </w:pPr>
            <w:r w:rsidRPr="00ED48F7">
              <w:t>Cllr Barrie summarised the two locations identified as initial possibilities based on the map of greenspace that had been circulated:</w:t>
            </w:r>
          </w:p>
          <w:p w14:paraId="5F15C84E" w14:textId="61B24D13" w:rsidR="009B0B71" w:rsidRPr="00ED48F7" w:rsidRDefault="009B0B71" w:rsidP="000D4711">
            <w:pPr>
              <w:pStyle w:val="ListParagraph"/>
              <w:ind w:left="0"/>
            </w:pPr>
          </w:p>
          <w:p w14:paraId="1043AB98" w14:textId="125EB3A6" w:rsidR="009B0B71" w:rsidRPr="00ED48F7" w:rsidRDefault="009B0B71" w:rsidP="009B0B71">
            <w:pPr>
              <w:pStyle w:val="ListParagraph"/>
              <w:numPr>
                <w:ilvl w:val="0"/>
                <w:numId w:val="13"/>
              </w:numPr>
            </w:pPr>
            <w:r w:rsidRPr="00ED48F7">
              <w:t>Ferryhill Primary School – he explained that the school was already doing good environmental and growing work with pupils and that they had extensive groups that may be suitable for increased activity.</w:t>
            </w:r>
          </w:p>
          <w:p w14:paraId="561EB468" w14:textId="560C33AC" w:rsidR="009B0B71" w:rsidRPr="00ED48F7" w:rsidRDefault="009B0B71" w:rsidP="009B0B71">
            <w:pPr>
              <w:pStyle w:val="ListParagraph"/>
            </w:pPr>
          </w:p>
          <w:p w14:paraId="487DA6ED" w14:textId="1E9EB221" w:rsidR="009B0B71" w:rsidRPr="00ED48F7" w:rsidRDefault="009B0B71" w:rsidP="009B0B71">
            <w:pPr>
              <w:pStyle w:val="ListParagraph"/>
            </w:pPr>
            <w:r w:rsidRPr="00ED48F7">
              <w:t xml:space="preserve">The Head Teacher seemed very receptive to </w:t>
            </w:r>
            <w:r w:rsidR="00AF1993" w:rsidRPr="00ED48F7">
              <w:t xml:space="preserve">the idea and agreed to </w:t>
            </w:r>
            <w:r w:rsidRPr="00ED48F7">
              <w:t xml:space="preserve">further discussion on how this group could </w:t>
            </w:r>
            <w:r w:rsidR="00AF1993" w:rsidRPr="00ED48F7">
              <w:t xml:space="preserve">help develop this work after summer break. </w:t>
            </w:r>
          </w:p>
          <w:p w14:paraId="7A74BACC" w14:textId="655191A8" w:rsidR="009B0B71" w:rsidRPr="00ED48F7" w:rsidRDefault="009B0B71" w:rsidP="009B0B71"/>
          <w:p w14:paraId="054DBD2A" w14:textId="350CAB72" w:rsidR="009B0B71" w:rsidRPr="00ED48F7" w:rsidRDefault="00AF1993" w:rsidP="00AF1993">
            <w:pPr>
              <w:pStyle w:val="ListParagraph"/>
              <w:numPr>
                <w:ilvl w:val="0"/>
                <w:numId w:val="13"/>
              </w:numPr>
            </w:pPr>
            <w:r w:rsidRPr="00ED48F7">
              <w:t>Wester Drylaw Place – David S reported that he had visited this site again to look at possibilities. He agreed that this could be a possible site with some prep work on fencing to make it safer.</w:t>
            </w:r>
          </w:p>
          <w:p w14:paraId="421A0D47" w14:textId="3FAA7A96" w:rsidR="00AF1993" w:rsidRPr="00ED48F7" w:rsidRDefault="00AF1993" w:rsidP="00AF1993"/>
          <w:p w14:paraId="0A2D9FBE" w14:textId="13205874" w:rsidR="00AF1993" w:rsidRPr="00ED48F7" w:rsidRDefault="00AF1993" w:rsidP="00AF1993">
            <w:pPr>
              <w:pStyle w:val="ListParagraph"/>
            </w:pPr>
            <w:r w:rsidRPr="00ED48F7">
              <w:t>Q – How do we find out if this is what the community want and get buy in?</w:t>
            </w:r>
          </w:p>
          <w:p w14:paraId="2DF76AAF" w14:textId="329CBB67" w:rsidR="00AF1993" w:rsidRPr="00ED48F7" w:rsidRDefault="00AF1993" w:rsidP="00AF1993"/>
          <w:p w14:paraId="30EDACFC" w14:textId="35566AFF" w:rsidR="00C04E82" w:rsidRPr="00ED48F7" w:rsidRDefault="00C04E82" w:rsidP="00C04E82">
            <w:pPr>
              <w:pStyle w:val="ListParagraph"/>
            </w:pPr>
            <w:r w:rsidRPr="00ED48F7">
              <w:t>Joan B welcomed that the area might be used for community growing i.e. public rather than private allotments, and hoped that this might also lead to increased community involvement and buy in.</w:t>
            </w:r>
          </w:p>
          <w:p w14:paraId="4F5382BD" w14:textId="2C5EB599" w:rsidR="00C04E82" w:rsidRPr="00ED48F7" w:rsidRDefault="00C04E82" w:rsidP="00C04E82">
            <w:pPr>
              <w:pStyle w:val="ListParagraph"/>
            </w:pPr>
          </w:p>
          <w:p w14:paraId="6B329D66" w14:textId="5781C58A" w:rsidR="00C04E82" w:rsidRPr="00ED48F7" w:rsidRDefault="00C04E82" w:rsidP="00C04E82">
            <w:pPr>
              <w:pStyle w:val="ListParagraph"/>
            </w:pPr>
            <w:r w:rsidRPr="00ED48F7">
              <w:t>It was agreed to meet on site for next subgroup meeting</w:t>
            </w:r>
          </w:p>
          <w:p w14:paraId="36CB50F6" w14:textId="77777777" w:rsidR="00C04E82" w:rsidRPr="00ED48F7" w:rsidRDefault="00C04E82" w:rsidP="00AF1993"/>
          <w:p w14:paraId="5AEE18A1" w14:textId="77777777" w:rsidR="00AF1993" w:rsidRPr="00ED48F7" w:rsidRDefault="00AF1993" w:rsidP="00C04E82">
            <w:r w:rsidRPr="00ED48F7">
              <w:t>Alex D reminded the group that this plot was looked at in past (but as a possible allotment site) and water supply costs were too high to take forward. He also said that Drylaw Telford Community Council (DTCC) and Drylaw Telford Community Organisation (DTCA) may be able to get involved in identifying land pockets as potential sites.</w:t>
            </w:r>
          </w:p>
          <w:p w14:paraId="27417D3C" w14:textId="166E25BD" w:rsidR="00AF1993" w:rsidRPr="00ED48F7" w:rsidRDefault="00AF1993" w:rsidP="00C04E82"/>
          <w:p w14:paraId="1AAA8D51" w14:textId="039DF092" w:rsidR="00AF1993" w:rsidRPr="00ED48F7" w:rsidRDefault="00AF1993" w:rsidP="00C04E82">
            <w:r w:rsidRPr="00ED48F7">
              <w:t xml:space="preserve">Jenny W added that the church had found it incredibly difficult to get volunteers to </w:t>
            </w:r>
            <w:proofErr w:type="gramStart"/>
            <w:r w:rsidRPr="00ED48F7">
              <w:t>help out</w:t>
            </w:r>
            <w:proofErr w:type="gramEnd"/>
            <w:r w:rsidRPr="00ED48F7">
              <w:t xml:space="preserve"> in their garden space but that the churches had come together to hopefully tackle this in partnership.</w:t>
            </w:r>
          </w:p>
          <w:p w14:paraId="433AC069" w14:textId="3FF444AD" w:rsidR="00AF1993" w:rsidRPr="00ED48F7" w:rsidRDefault="00AF1993" w:rsidP="00AF1993">
            <w:pPr>
              <w:pStyle w:val="ListParagraph"/>
            </w:pPr>
          </w:p>
          <w:p w14:paraId="18FB7418" w14:textId="4F1C277C" w:rsidR="00AF1993" w:rsidRPr="00ED48F7" w:rsidRDefault="00C04E82" w:rsidP="00C04E82">
            <w:r w:rsidRPr="00ED48F7">
              <w:t>Alex D said that the garden project at Drylaw Neighbourhood Centre was looking for volunteers to, and Cllr Osler suggested that we may need to gather local volunteers before we start on any potential projects.</w:t>
            </w:r>
          </w:p>
          <w:p w14:paraId="2D61A719" w14:textId="0F5C97A6" w:rsidR="009B0B71" w:rsidRPr="00ED48F7" w:rsidRDefault="009B0B71" w:rsidP="000D4711">
            <w:pPr>
              <w:pStyle w:val="ListParagraph"/>
              <w:ind w:left="0"/>
            </w:pPr>
          </w:p>
        </w:tc>
        <w:tc>
          <w:tcPr>
            <w:tcW w:w="2131" w:type="dxa"/>
          </w:tcPr>
          <w:p w14:paraId="59587590" w14:textId="753468B3" w:rsidR="000D4711" w:rsidRPr="00ED48F7" w:rsidRDefault="00BB3BA8" w:rsidP="000D4711">
            <w:pPr>
              <w:spacing w:before="40" w:after="40"/>
            </w:pPr>
            <w:r w:rsidRPr="00ED48F7">
              <w:t xml:space="preserve"> </w:t>
            </w:r>
          </w:p>
          <w:p w14:paraId="12F203EC" w14:textId="77777777" w:rsidR="00BB3BA8" w:rsidRPr="00ED48F7" w:rsidRDefault="00BB3BA8" w:rsidP="00BB3BA8">
            <w:pPr>
              <w:spacing w:before="40" w:after="40"/>
            </w:pPr>
          </w:p>
          <w:p w14:paraId="65BA0365" w14:textId="77777777" w:rsidR="00AF1993" w:rsidRPr="00ED48F7" w:rsidRDefault="00AF1993" w:rsidP="00BB3BA8">
            <w:pPr>
              <w:spacing w:before="40" w:after="40"/>
            </w:pPr>
          </w:p>
          <w:p w14:paraId="0C1F5845" w14:textId="77777777" w:rsidR="00AF1993" w:rsidRPr="00ED48F7" w:rsidRDefault="00AF1993" w:rsidP="00BB3BA8">
            <w:pPr>
              <w:spacing w:before="40" w:after="40"/>
            </w:pPr>
          </w:p>
          <w:p w14:paraId="31594019" w14:textId="77777777" w:rsidR="00AF1993" w:rsidRPr="00ED48F7" w:rsidRDefault="00AF1993" w:rsidP="00BB3BA8">
            <w:pPr>
              <w:spacing w:before="40" w:after="40"/>
            </w:pPr>
          </w:p>
          <w:p w14:paraId="465A929A" w14:textId="77777777" w:rsidR="00AF1993" w:rsidRPr="00ED48F7" w:rsidRDefault="00AF1993" w:rsidP="00BB3BA8">
            <w:pPr>
              <w:spacing w:before="40" w:after="40"/>
            </w:pPr>
          </w:p>
          <w:p w14:paraId="5489347C" w14:textId="77777777" w:rsidR="00AF1993" w:rsidRPr="00ED48F7" w:rsidRDefault="00AF1993" w:rsidP="00BB3BA8">
            <w:pPr>
              <w:spacing w:before="40" w:after="40"/>
            </w:pPr>
          </w:p>
          <w:p w14:paraId="18BACCBE" w14:textId="77777777" w:rsidR="00AF1993" w:rsidRPr="00ED48F7" w:rsidRDefault="00AF1993" w:rsidP="00BB3BA8">
            <w:pPr>
              <w:spacing w:before="40" w:after="40"/>
            </w:pPr>
          </w:p>
          <w:p w14:paraId="1C2B3074" w14:textId="77777777" w:rsidR="00AF1993" w:rsidRPr="00ED48F7" w:rsidRDefault="00AF1993" w:rsidP="00BB3BA8">
            <w:pPr>
              <w:spacing w:before="40" w:after="40"/>
            </w:pPr>
          </w:p>
          <w:p w14:paraId="3BBF9920" w14:textId="77777777" w:rsidR="00AF1993" w:rsidRPr="00ED48F7" w:rsidRDefault="00AF1993" w:rsidP="00BB3BA8">
            <w:pPr>
              <w:spacing w:before="40" w:after="40"/>
            </w:pPr>
          </w:p>
          <w:p w14:paraId="1095597F" w14:textId="77777777" w:rsidR="00AF1993" w:rsidRPr="00ED48F7" w:rsidRDefault="00AF1993" w:rsidP="00BB3BA8">
            <w:pPr>
              <w:spacing w:before="40" w:after="40"/>
            </w:pPr>
          </w:p>
          <w:p w14:paraId="5ABB64D3" w14:textId="77777777" w:rsidR="00AF1993" w:rsidRPr="00ED48F7" w:rsidRDefault="00AF1993" w:rsidP="00BB3BA8">
            <w:pPr>
              <w:spacing w:before="40" w:after="40"/>
            </w:pPr>
          </w:p>
          <w:p w14:paraId="4A739CC0" w14:textId="77777777" w:rsidR="00AF1993" w:rsidRPr="00ED48F7" w:rsidRDefault="00AF1993" w:rsidP="00BB3BA8">
            <w:pPr>
              <w:spacing w:before="40" w:after="40"/>
            </w:pPr>
          </w:p>
          <w:p w14:paraId="1AFF9FAD" w14:textId="77777777" w:rsidR="00AF1993" w:rsidRPr="00ED48F7" w:rsidRDefault="00AF1993" w:rsidP="00BB3BA8">
            <w:pPr>
              <w:spacing w:before="40" w:after="40"/>
            </w:pPr>
          </w:p>
          <w:p w14:paraId="70BE831B" w14:textId="77777777" w:rsidR="00AF1993" w:rsidRPr="00ED48F7" w:rsidRDefault="00AF1993" w:rsidP="00BB3BA8">
            <w:pPr>
              <w:spacing w:before="40" w:after="40"/>
            </w:pPr>
            <w:r w:rsidRPr="00ED48F7">
              <w:t>Cllr Barrie to renew contact with Head Teacher.</w:t>
            </w:r>
          </w:p>
          <w:p w14:paraId="608F04A1" w14:textId="77777777" w:rsidR="00C04E82" w:rsidRPr="00ED48F7" w:rsidRDefault="00C04E82" w:rsidP="00BB3BA8">
            <w:pPr>
              <w:spacing w:before="40" w:after="40"/>
            </w:pPr>
          </w:p>
          <w:p w14:paraId="599CDEC3" w14:textId="77777777" w:rsidR="00C04E82" w:rsidRPr="00ED48F7" w:rsidRDefault="00C04E82" w:rsidP="00BB3BA8">
            <w:pPr>
              <w:spacing w:before="40" w:after="40"/>
            </w:pPr>
          </w:p>
          <w:p w14:paraId="05822484" w14:textId="77777777" w:rsidR="00C04E82" w:rsidRPr="00ED48F7" w:rsidRDefault="00C04E82" w:rsidP="00BB3BA8">
            <w:pPr>
              <w:spacing w:before="40" w:after="40"/>
            </w:pPr>
          </w:p>
          <w:p w14:paraId="0DD12AE9" w14:textId="77777777" w:rsidR="00C04E82" w:rsidRPr="00ED48F7" w:rsidRDefault="00C04E82" w:rsidP="00BB3BA8">
            <w:pPr>
              <w:spacing w:before="40" w:after="40"/>
            </w:pPr>
          </w:p>
          <w:p w14:paraId="27BD5A8E" w14:textId="77777777" w:rsidR="00C04E82" w:rsidRPr="00ED48F7" w:rsidRDefault="00C04E82" w:rsidP="00BB3BA8">
            <w:pPr>
              <w:spacing w:before="40" w:after="40"/>
            </w:pPr>
          </w:p>
          <w:p w14:paraId="2C810E88" w14:textId="77777777" w:rsidR="00C04E82" w:rsidRPr="00ED48F7" w:rsidRDefault="00C04E82" w:rsidP="00BB3BA8">
            <w:pPr>
              <w:spacing w:before="40" w:after="40"/>
            </w:pPr>
          </w:p>
          <w:p w14:paraId="5D6DF6D7" w14:textId="77777777" w:rsidR="00C04E82" w:rsidRPr="00ED48F7" w:rsidRDefault="00C04E82" w:rsidP="00BB3BA8">
            <w:pPr>
              <w:spacing w:before="40" w:after="40"/>
            </w:pPr>
          </w:p>
          <w:p w14:paraId="2A539F95" w14:textId="77777777" w:rsidR="00C04E82" w:rsidRPr="00ED48F7" w:rsidRDefault="00C04E82" w:rsidP="00BB3BA8">
            <w:pPr>
              <w:spacing w:before="40" w:after="40"/>
            </w:pPr>
            <w:r w:rsidRPr="00ED48F7">
              <w:t>Subgroup to agree date to meet at Wester Drylaw Place</w:t>
            </w:r>
          </w:p>
          <w:p w14:paraId="48A3CC69" w14:textId="77777777" w:rsidR="00C04E82" w:rsidRPr="00ED48F7" w:rsidRDefault="00C04E82" w:rsidP="00BB3BA8">
            <w:pPr>
              <w:spacing w:before="40" w:after="40"/>
            </w:pPr>
          </w:p>
          <w:p w14:paraId="73959C52" w14:textId="4D9ADC11" w:rsidR="00C04E82" w:rsidRPr="00ED48F7" w:rsidRDefault="00C04E82" w:rsidP="00C04E82">
            <w:r w:rsidRPr="00ED48F7">
              <w:t>Subgroup to look at additional site ideas at next meeting and to agree top 1 or 2 sites.</w:t>
            </w:r>
          </w:p>
          <w:p w14:paraId="50E938DE" w14:textId="4EE5C624" w:rsidR="00C04E82" w:rsidRPr="00ED48F7" w:rsidRDefault="00C04E82" w:rsidP="00BB3BA8">
            <w:pPr>
              <w:spacing w:before="40" w:after="40"/>
            </w:pPr>
          </w:p>
        </w:tc>
      </w:tr>
      <w:tr w:rsidR="00ED48F7" w:rsidRPr="00ED48F7" w14:paraId="6D13D124" w14:textId="77777777" w:rsidTr="000D0798">
        <w:tc>
          <w:tcPr>
            <w:tcW w:w="2101" w:type="dxa"/>
          </w:tcPr>
          <w:p w14:paraId="4F45738B" w14:textId="5FF43BBE" w:rsidR="00BB3BA8" w:rsidRPr="00ED48F7" w:rsidRDefault="00DE7178" w:rsidP="00BB3BA8">
            <w:pPr>
              <w:pStyle w:val="ListParagraph"/>
              <w:numPr>
                <w:ilvl w:val="0"/>
                <w:numId w:val="1"/>
              </w:numPr>
              <w:ind w:left="447" w:hanging="447"/>
              <w:rPr>
                <w:b/>
              </w:rPr>
            </w:pPr>
            <w:r w:rsidRPr="00ED48F7">
              <w:rPr>
                <w:b/>
              </w:rPr>
              <w:t>NEIGHBOURHOOD ENVIRONMENT PROGRAMME (NEP)</w:t>
            </w:r>
          </w:p>
        </w:tc>
        <w:tc>
          <w:tcPr>
            <w:tcW w:w="10794" w:type="dxa"/>
          </w:tcPr>
          <w:p w14:paraId="7DEAAA72" w14:textId="38D1BA30" w:rsidR="00DE7178" w:rsidRPr="00ED48F7" w:rsidRDefault="00DE7178" w:rsidP="00BB3BA8">
            <w:pPr>
              <w:tabs>
                <w:tab w:val="left" w:pos="2496"/>
              </w:tabs>
              <w:rPr>
                <w:b/>
                <w:bCs/>
              </w:rPr>
            </w:pPr>
            <w:r w:rsidRPr="00ED48F7">
              <w:rPr>
                <w:b/>
                <w:bCs/>
              </w:rPr>
              <w:t xml:space="preserve">Roads NEP – </w:t>
            </w:r>
            <w:r w:rsidRPr="00ED48F7">
              <w:t>Dave S explained that the team which is being created to manage these projects is still being established but that he hopes it will e n next few months.</w:t>
            </w:r>
          </w:p>
          <w:p w14:paraId="60366B74" w14:textId="77777777" w:rsidR="00A523DD" w:rsidRPr="00ED48F7" w:rsidRDefault="00A523DD" w:rsidP="00BB3BA8">
            <w:pPr>
              <w:tabs>
                <w:tab w:val="left" w:pos="2496"/>
              </w:tabs>
            </w:pPr>
          </w:p>
          <w:p w14:paraId="417E0D44" w14:textId="60E09B07" w:rsidR="00A523DD" w:rsidRPr="00ED48F7" w:rsidRDefault="00A523DD" w:rsidP="00BB3BA8">
            <w:pPr>
              <w:tabs>
                <w:tab w:val="left" w:pos="2496"/>
              </w:tabs>
            </w:pPr>
            <w:r w:rsidRPr="00ED48F7">
              <w:t>He gave a brief update on the following schemes:</w:t>
            </w:r>
          </w:p>
          <w:p w14:paraId="32B3AF6C" w14:textId="4CD57A12" w:rsidR="00A523DD" w:rsidRPr="00ED48F7" w:rsidRDefault="00A523DD" w:rsidP="00A523DD">
            <w:pPr>
              <w:pStyle w:val="ListParagraph"/>
              <w:numPr>
                <w:ilvl w:val="0"/>
                <w:numId w:val="15"/>
              </w:numPr>
              <w:shd w:val="clear" w:color="auto" w:fill="FAF9F8"/>
              <w:spacing w:after="120"/>
              <w:rPr>
                <w:rFonts w:eastAsia="Times New Roman" w:cstheme="minorHAnsi"/>
                <w:lang w:eastAsia="en-GB"/>
              </w:rPr>
            </w:pPr>
            <w:r w:rsidRPr="00ED48F7">
              <w:rPr>
                <w:rFonts w:eastAsia="Times New Roman" w:cstheme="minorHAnsi"/>
                <w:b/>
                <w:bCs/>
                <w:lang w:eastAsia="en-GB"/>
              </w:rPr>
              <w:t>Drylaw Pathway</w:t>
            </w:r>
            <w:r w:rsidRPr="00ED48F7">
              <w:rPr>
                <w:rFonts w:eastAsia="Times New Roman" w:cstheme="minorHAnsi"/>
                <w:lang w:eastAsia="en-GB"/>
              </w:rPr>
              <w:t xml:space="preserve"> - CCTV enabled lampposts – Installation cost £7,593 </w:t>
            </w:r>
            <w:r w:rsidR="002A0008" w:rsidRPr="00ED48F7">
              <w:rPr>
                <w:rFonts w:eastAsia="Times New Roman" w:cstheme="minorHAnsi"/>
                <w:lang w:eastAsia="en-GB"/>
              </w:rPr>
              <w:t xml:space="preserve">- </w:t>
            </w:r>
            <w:r w:rsidRPr="00ED48F7">
              <w:rPr>
                <w:rFonts w:eastAsia="Times New Roman" w:cstheme="minorHAnsi"/>
                <w:lang w:eastAsia="en-GB"/>
              </w:rPr>
              <w:t>Complete CCTV power sockets are installed and ready for use</w:t>
            </w:r>
          </w:p>
          <w:p w14:paraId="7FD2A1FF" w14:textId="7449A311" w:rsidR="00A523DD" w:rsidRPr="00ED48F7" w:rsidRDefault="00A523DD" w:rsidP="00A523DD">
            <w:pPr>
              <w:pStyle w:val="ListParagraph"/>
              <w:numPr>
                <w:ilvl w:val="0"/>
                <w:numId w:val="15"/>
              </w:numPr>
              <w:shd w:val="clear" w:color="auto" w:fill="FAF9F8"/>
              <w:spacing w:after="120"/>
              <w:rPr>
                <w:rFonts w:eastAsia="Times New Roman" w:cstheme="minorHAnsi"/>
                <w:lang w:eastAsia="en-GB"/>
              </w:rPr>
            </w:pPr>
            <w:r w:rsidRPr="00ED48F7">
              <w:rPr>
                <w:rFonts w:eastAsia="Times New Roman" w:cstheme="minorHAnsi"/>
                <w:b/>
                <w:bCs/>
                <w:lang w:eastAsia="en-GB"/>
              </w:rPr>
              <w:t>Drylaw Crescent and Gardens</w:t>
            </w:r>
            <w:r w:rsidRPr="00ED48F7">
              <w:rPr>
                <w:rFonts w:eastAsia="Times New Roman" w:cstheme="minorHAnsi"/>
                <w:lang w:eastAsia="en-GB"/>
              </w:rPr>
              <w:t xml:space="preserve"> - Completion of footway resurfacing - £41,451 Allocated in May 2019- Complete Cost £58,009. Additional cost agreed with Sean Gilchrist (Transport Manager)</w:t>
            </w:r>
            <w:r w:rsidR="007330B5" w:rsidRPr="00ED48F7">
              <w:rPr>
                <w:rFonts w:eastAsia="Times New Roman" w:cstheme="minorHAnsi"/>
                <w:lang w:eastAsia="en-GB"/>
              </w:rPr>
              <w:t xml:space="preserve">. </w:t>
            </w:r>
          </w:p>
          <w:p w14:paraId="20F0EBDD" w14:textId="6B9BFD32" w:rsidR="00A523DD" w:rsidRPr="00ED48F7" w:rsidRDefault="00A523DD" w:rsidP="00A523DD">
            <w:pPr>
              <w:pStyle w:val="ListParagraph"/>
              <w:numPr>
                <w:ilvl w:val="0"/>
                <w:numId w:val="15"/>
              </w:numPr>
              <w:shd w:val="clear" w:color="auto" w:fill="FAF9F8"/>
              <w:spacing w:after="120"/>
              <w:rPr>
                <w:rFonts w:eastAsia="Times New Roman" w:cstheme="minorHAnsi"/>
                <w:lang w:eastAsia="en-GB"/>
              </w:rPr>
            </w:pPr>
            <w:r w:rsidRPr="00ED48F7">
              <w:rPr>
                <w:rFonts w:eastAsia="Times New Roman" w:cstheme="minorHAnsi"/>
                <w:b/>
                <w:bCs/>
                <w:lang w:eastAsia="en-GB"/>
              </w:rPr>
              <w:t xml:space="preserve">Telford Road / House </w:t>
            </w:r>
            <w:proofErr w:type="spellStart"/>
            <w:r w:rsidRPr="00ED48F7">
              <w:rPr>
                <w:rFonts w:eastAsia="Times New Roman" w:cstheme="minorHAnsi"/>
                <w:b/>
                <w:bCs/>
                <w:lang w:eastAsia="en-GB"/>
              </w:rPr>
              <w:t>O’Hill</w:t>
            </w:r>
            <w:proofErr w:type="spellEnd"/>
            <w:r w:rsidRPr="00ED48F7">
              <w:rPr>
                <w:rFonts w:eastAsia="Times New Roman" w:cstheme="minorHAnsi"/>
                <w:b/>
                <w:bCs/>
                <w:lang w:eastAsia="en-GB"/>
              </w:rPr>
              <w:t xml:space="preserve"> Road / Drylaw Crescent</w:t>
            </w:r>
            <w:r w:rsidRPr="00ED48F7">
              <w:rPr>
                <w:rFonts w:eastAsia="Times New Roman" w:cstheme="minorHAnsi"/>
                <w:lang w:eastAsia="en-GB"/>
              </w:rPr>
              <w:t xml:space="preserve"> Junction build-out - £25,000 - 80% designed. Safety audit required. Scheme design to be finalised and expected to be delivered by the Transport Infrastructure team in 21/22.</w:t>
            </w:r>
          </w:p>
          <w:p w14:paraId="1ABAEBBB" w14:textId="1E12AB89" w:rsidR="00A523DD" w:rsidRPr="00ED48F7" w:rsidRDefault="00A523DD" w:rsidP="00A523DD">
            <w:pPr>
              <w:pStyle w:val="ListParagraph"/>
              <w:numPr>
                <w:ilvl w:val="0"/>
                <w:numId w:val="15"/>
              </w:numPr>
              <w:shd w:val="clear" w:color="auto" w:fill="FAF9F8"/>
              <w:spacing w:after="120"/>
              <w:rPr>
                <w:rFonts w:eastAsia="Times New Roman" w:cstheme="minorHAnsi"/>
                <w:lang w:eastAsia="en-GB"/>
              </w:rPr>
            </w:pPr>
            <w:r w:rsidRPr="00ED48F7">
              <w:rPr>
                <w:rFonts w:eastAsia="Times New Roman" w:cstheme="minorHAnsi"/>
                <w:b/>
                <w:bCs/>
                <w:lang w:eastAsia="en-GB"/>
              </w:rPr>
              <w:t>Buckingham Terrace Junction Closure</w:t>
            </w:r>
            <w:r w:rsidRPr="00ED48F7">
              <w:rPr>
                <w:rFonts w:eastAsia="Times New Roman" w:cstheme="minorHAnsi"/>
                <w:lang w:eastAsia="en-GB"/>
              </w:rPr>
              <w:t xml:space="preserve"> - £5,000 Scheme options to be considered. If still required, the proposal is expected to be initiated by the Transport Network and Enforcement team in 21/22.</w:t>
            </w:r>
            <w:r w:rsidR="007330B5" w:rsidRPr="00ED48F7">
              <w:rPr>
                <w:rFonts w:eastAsia="Times New Roman" w:cstheme="minorHAnsi"/>
                <w:lang w:eastAsia="en-GB"/>
              </w:rPr>
              <w:t xml:space="preserve"> </w:t>
            </w:r>
            <w:r w:rsidRPr="00ED48F7">
              <w:rPr>
                <w:rFonts w:eastAsia="Times New Roman" w:cstheme="minorHAnsi"/>
                <w:lang w:eastAsia="en-GB"/>
              </w:rPr>
              <w:t>A new Traffic Order will need to be promoted.</w:t>
            </w:r>
          </w:p>
          <w:p w14:paraId="1C4B9D57" w14:textId="6DD2DF11" w:rsidR="007330B5" w:rsidRPr="00ED48F7" w:rsidRDefault="007330B5" w:rsidP="007330B5">
            <w:pPr>
              <w:pStyle w:val="ListParagraph"/>
              <w:shd w:val="clear" w:color="auto" w:fill="FAF9F8"/>
              <w:spacing w:after="120"/>
              <w:rPr>
                <w:rFonts w:eastAsia="Times New Roman" w:cstheme="minorHAnsi"/>
                <w:lang w:eastAsia="en-GB"/>
              </w:rPr>
            </w:pPr>
            <w:r w:rsidRPr="00ED48F7">
              <w:rPr>
                <w:rFonts w:eastAsia="Times New Roman" w:cstheme="minorHAnsi"/>
                <w:lang w:eastAsia="en-GB"/>
              </w:rPr>
              <w:t xml:space="preserve">Clarity was requested as to whether new TRO had already been </w:t>
            </w:r>
            <w:proofErr w:type="spellStart"/>
            <w:r w:rsidRPr="00ED48F7">
              <w:rPr>
                <w:rFonts w:eastAsia="Times New Roman" w:cstheme="minorHAnsi"/>
                <w:lang w:eastAsia="en-GB"/>
              </w:rPr>
              <w:t>readvertised</w:t>
            </w:r>
            <w:proofErr w:type="spellEnd"/>
            <w:r w:rsidRPr="00ED48F7">
              <w:rPr>
                <w:rFonts w:eastAsia="Times New Roman" w:cstheme="minorHAnsi"/>
                <w:lang w:eastAsia="en-GB"/>
              </w:rPr>
              <w:t>?</w:t>
            </w:r>
          </w:p>
          <w:p w14:paraId="0EF431CC" w14:textId="4640C4A6" w:rsidR="007330B5" w:rsidRPr="00ED48F7" w:rsidRDefault="007330B5" w:rsidP="007330B5">
            <w:pPr>
              <w:pStyle w:val="ListParagraph"/>
              <w:shd w:val="clear" w:color="auto" w:fill="FAF9F8"/>
              <w:spacing w:after="120"/>
              <w:rPr>
                <w:rFonts w:eastAsia="Times New Roman" w:cstheme="minorHAnsi"/>
                <w:lang w:eastAsia="en-GB"/>
              </w:rPr>
            </w:pPr>
            <w:r w:rsidRPr="00ED48F7">
              <w:rPr>
                <w:rFonts w:eastAsia="Times New Roman" w:cstheme="minorHAnsi"/>
                <w:lang w:eastAsia="en-GB"/>
              </w:rPr>
              <w:t>Cllr Osler asked if this was not to be part of wider Spaces for People work (A90 Segregation route)?</w:t>
            </w:r>
          </w:p>
          <w:p w14:paraId="3DC4F1AA" w14:textId="6BD8DA02" w:rsidR="007330B5" w:rsidRPr="00ED48F7" w:rsidRDefault="007330B5" w:rsidP="007330B5">
            <w:pPr>
              <w:pStyle w:val="ListParagraph"/>
              <w:shd w:val="clear" w:color="auto" w:fill="FAF9F8"/>
              <w:spacing w:after="120"/>
              <w:rPr>
                <w:rFonts w:eastAsia="Times New Roman" w:cstheme="minorHAnsi"/>
                <w:lang w:eastAsia="en-GB"/>
              </w:rPr>
            </w:pPr>
            <w:r w:rsidRPr="00ED48F7">
              <w:rPr>
                <w:rFonts w:eastAsia="Times New Roman" w:cstheme="minorHAnsi"/>
                <w:lang w:eastAsia="en-GB"/>
              </w:rPr>
              <w:t xml:space="preserve">Alex D suggested speaking to residents would be best option and Dave explained that residents </w:t>
            </w:r>
            <w:r w:rsidR="009A53AA" w:rsidRPr="00ED48F7">
              <w:rPr>
                <w:rFonts w:eastAsia="Times New Roman" w:cstheme="minorHAnsi"/>
                <w:lang w:eastAsia="en-GB"/>
              </w:rPr>
              <w:t>are encouraged to</w:t>
            </w:r>
            <w:r w:rsidRPr="00ED48F7">
              <w:rPr>
                <w:rFonts w:eastAsia="Times New Roman" w:cstheme="minorHAnsi"/>
                <w:lang w:eastAsia="en-GB"/>
              </w:rPr>
              <w:t xml:space="preserve"> make representation when TRO is promoted.</w:t>
            </w:r>
          </w:p>
          <w:p w14:paraId="19AD6758" w14:textId="196BDA66" w:rsidR="00A523DD" w:rsidRPr="00ED48F7" w:rsidRDefault="00A523DD" w:rsidP="00A523DD">
            <w:pPr>
              <w:pStyle w:val="ListParagraph"/>
              <w:numPr>
                <w:ilvl w:val="0"/>
                <w:numId w:val="15"/>
              </w:numPr>
              <w:shd w:val="clear" w:color="auto" w:fill="FAF9F8"/>
              <w:spacing w:after="120"/>
              <w:rPr>
                <w:rFonts w:eastAsia="Times New Roman" w:cstheme="minorHAnsi"/>
                <w:lang w:eastAsia="en-GB"/>
              </w:rPr>
            </w:pPr>
            <w:r w:rsidRPr="00ED48F7">
              <w:rPr>
                <w:rFonts w:eastAsia="Times New Roman" w:cstheme="minorHAnsi"/>
                <w:b/>
                <w:bCs/>
                <w:lang w:eastAsia="en-GB"/>
              </w:rPr>
              <w:t>Hillpark Way</w:t>
            </w:r>
            <w:r w:rsidRPr="00ED48F7">
              <w:rPr>
                <w:rFonts w:eastAsia="Times New Roman" w:cstheme="minorHAnsi"/>
                <w:lang w:eastAsia="en-GB"/>
              </w:rPr>
              <w:t xml:space="preserve"> Resurface footway, replace kerbs - £50,000 - Scheme design to be finalised and expected to be delivered by the Transport Infrastructure team in 21/22.</w:t>
            </w:r>
          </w:p>
          <w:p w14:paraId="66944143" w14:textId="7E7634F6" w:rsidR="00A523DD" w:rsidRPr="00ED48F7" w:rsidRDefault="00A523DD" w:rsidP="00A523DD">
            <w:pPr>
              <w:pStyle w:val="ListParagraph"/>
              <w:numPr>
                <w:ilvl w:val="0"/>
                <w:numId w:val="15"/>
              </w:numPr>
              <w:shd w:val="clear" w:color="auto" w:fill="FAF9F8"/>
              <w:spacing w:after="120"/>
              <w:rPr>
                <w:rFonts w:eastAsia="Times New Roman" w:cstheme="minorHAnsi"/>
                <w:lang w:eastAsia="en-GB"/>
              </w:rPr>
            </w:pPr>
            <w:r w:rsidRPr="00ED48F7">
              <w:rPr>
                <w:rFonts w:eastAsia="Times New Roman" w:cstheme="minorHAnsi"/>
                <w:b/>
                <w:bCs/>
                <w:lang w:eastAsia="en-GB"/>
              </w:rPr>
              <w:t>Orchard Drive</w:t>
            </w:r>
            <w:r w:rsidRPr="00ED48F7">
              <w:rPr>
                <w:rFonts w:eastAsia="Times New Roman" w:cstheme="minorHAnsi"/>
                <w:lang w:eastAsia="en-GB"/>
              </w:rPr>
              <w:t xml:space="preserve"> Junction build-out - £15,000 - Scheme design to be finalised and expected to be delivered by the Transport Infrastructure team in 21/22.</w:t>
            </w:r>
          </w:p>
          <w:p w14:paraId="54424CAA" w14:textId="7080B353" w:rsidR="00A523DD" w:rsidRPr="00ED48F7" w:rsidRDefault="00A523DD" w:rsidP="00A523DD">
            <w:pPr>
              <w:pStyle w:val="ListParagraph"/>
              <w:numPr>
                <w:ilvl w:val="0"/>
                <w:numId w:val="15"/>
              </w:numPr>
              <w:shd w:val="clear" w:color="auto" w:fill="FAF9F8"/>
              <w:spacing w:after="120"/>
              <w:rPr>
                <w:rFonts w:eastAsia="Times New Roman" w:cstheme="minorHAnsi"/>
                <w:sz w:val="27"/>
                <w:szCs w:val="27"/>
                <w:lang w:eastAsia="en-GB"/>
              </w:rPr>
            </w:pPr>
            <w:r w:rsidRPr="00ED48F7">
              <w:rPr>
                <w:rFonts w:eastAsia="Times New Roman" w:cstheme="minorHAnsi"/>
                <w:b/>
                <w:bCs/>
                <w:lang w:eastAsia="en-GB"/>
              </w:rPr>
              <w:t>The Snakey Path / Saxe Coburg Place to Glenogle Road</w:t>
            </w:r>
            <w:r w:rsidRPr="00ED48F7">
              <w:rPr>
                <w:rFonts w:eastAsia="Times New Roman" w:cstheme="minorHAnsi"/>
                <w:lang w:eastAsia="en-GB"/>
              </w:rPr>
              <w:t xml:space="preserve"> - Resurface path, replace edging, replace handrail - £15,000 Scheme design to be finalised and expected to be delivered by the Transport Infrastructure team in 21/22.</w:t>
            </w:r>
          </w:p>
          <w:p w14:paraId="540987A3" w14:textId="77777777" w:rsidR="00A523DD" w:rsidRPr="00ED48F7" w:rsidRDefault="00A523DD" w:rsidP="00BB3BA8">
            <w:pPr>
              <w:tabs>
                <w:tab w:val="left" w:pos="2496"/>
              </w:tabs>
              <w:rPr>
                <w:sz w:val="10"/>
                <w:szCs w:val="10"/>
              </w:rPr>
            </w:pPr>
          </w:p>
          <w:p w14:paraId="7460BB1C" w14:textId="77777777" w:rsidR="009A53AA" w:rsidRPr="00ED48F7" w:rsidRDefault="009A53AA" w:rsidP="00BB3BA8">
            <w:pPr>
              <w:tabs>
                <w:tab w:val="left" w:pos="2496"/>
              </w:tabs>
            </w:pPr>
            <w:r w:rsidRPr="00ED48F7">
              <w:t xml:space="preserve">Q – Members asked what reassurances they could give to </w:t>
            </w:r>
            <w:proofErr w:type="gramStart"/>
            <w:r w:rsidRPr="00ED48F7">
              <w:t>local residents</w:t>
            </w:r>
            <w:proofErr w:type="gramEnd"/>
            <w:r w:rsidRPr="00ED48F7">
              <w:t xml:space="preserve"> that these projects would be carried out?</w:t>
            </w:r>
          </w:p>
          <w:p w14:paraId="60A9C2D1" w14:textId="77777777" w:rsidR="009A53AA" w:rsidRPr="00ED48F7" w:rsidRDefault="009A53AA" w:rsidP="00BB3BA8">
            <w:pPr>
              <w:tabs>
                <w:tab w:val="left" w:pos="2496"/>
              </w:tabs>
            </w:pPr>
            <w:r w:rsidRPr="00ED48F7">
              <w:t>Q – How would these projects be prioritised by a new team dealing with similar urgent projects across the city?</w:t>
            </w:r>
          </w:p>
          <w:p w14:paraId="044B51A4" w14:textId="77777777" w:rsidR="009A53AA" w:rsidRPr="00ED48F7" w:rsidRDefault="009A53AA" w:rsidP="00BB3BA8">
            <w:pPr>
              <w:tabs>
                <w:tab w:val="left" w:pos="2496"/>
              </w:tabs>
            </w:pPr>
          </w:p>
          <w:p w14:paraId="5E82ABAD" w14:textId="77777777" w:rsidR="009A53AA" w:rsidRPr="00ED48F7" w:rsidRDefault="009A53AA" w:rsidP="00BB3BA8">
            <w:pPr>
              <w:tabs>
                <w:tab w:val="left" w:pos="2496"/>
              </w:tabs>
            </w:pPr>
            <w:r w:rsidRPr="00ED48F7">
              <w:t>Dave explained that the new team would engage with each locality and acknowledged that there would be pressure on them to work through.</w:t>
            </w:r>
          </w:p>
          <w:p w14:paraId="7DCE47B5" w14:textId="77777777" w:rsidR="009A53AA" w:rsidRPr="00ED48F7" w:rsidRDefault="009A53AA" w:rsidP="00BB3BA8">
            <w:pPr>
              <w:tabs>
                <w:tab w:val="left" w:pos="2496"/>
              </w:tabs>
            </w:pPr>
          </w:p>
          <w:p w14:paraId="5EC12E07" w14:textId="77777777" w:rsidR="009A53AA" w:rsidRPr="00ED48F7" w:rsidRDefault="009A53AA" w:rsidP="00BB3BA8">
            <w:pPr>
              <w:tabs>
                <w:tab w:val="left" w:pos="2496"/>
              </w:tabs>
            </w:pPr>
            <w:r w:rsidRPr="00ED48F7">
              <w:t>It was agreed that NEP would remain a standing agenda item to get updates.</w:t>
            </w:r>
          </w:p>
          <w:p w14:paraId="56CF632F" w14:textId="77777777" w:rsidR="009A53AA" w:rsidRPr="00ED48F7" w:rsidRDefault="009A53AA" w:rsidP="00BB3BA8">
            <w:pPr>
              <w:tabs>
                <w:tab w:val="left" w:pos="2496"/>
              </w:tabs>
            </w:pPr>
          </w:p>
          <w:p w14:paraId="2458518D" w14:textId="23A84259" w:rsidR="00673082" w:rsidRPr="00ED48F7" w:rsidRDefault="009A53AA" w:rsidP="00BB3BA8">
            <w:pPr>
              <w:tabs>
                <w:tab w:val="left" w:pos="2496"/>
              </w:tabs>
              <w:rPr>
                <w:b/>
                <w:bCs/>
              </w:rPr>
            </w:pPr>
            <w:r w:rsidRPr="00ED48F7">
              <w:rPr>
                <w:b/>
                <w:bCs/>
              </w:rPr>
              <w:t xml:space="preserve">HRA (Housing Revenue Account) NEP </w:t>
            </w:r>
            <w:r w:rsidR="00673082" w:rsidRPr="00ED48F7">
              <w:rPr>
                <w:b/>
                <w:bCs/>
              </w:rPr>
              <w:t>–</w:t>
            </w:r>
            <w:r w:rsidRPr="00ED48F7">
              <w:rPr>
                <w:b/>
                <w:bCs/>
              </w:rPr>
              <w:t xml:space="preserve"> </w:t>
            </w:r>
            <w:r w:rsidR="00673082" w:rsidRPr="00ED48F7">
              <w:t>David S reminded the group that they had a budget of £58206 to be spent on NEP projects that sit on land held by CEC Housing and that there were currently three proposals for consideration in the project bank:</w:t>
            </w:r>
          </w:p>
          <w:p w14:paraId="7B8F9D02" w14:textId="4F87522F" w:rsidR="00673082" w:rsidRPr="00ED48F7" w:rsidRDefault="00673082" w:rsidP="00BB3BA8">
            <w:pPr>
              <w:tabs>
                <w:tab w:val="left" w:pos="2496"/>
              </w:tabs>
            </w:pPr>
          </w:p>
          <w:p w14:paraId="1568A3AD" w14:textId="29E89F7E" w:rsidR="00673082" w:rsidRPr="00ED48F7" w:rsidRDefault="00673082" w:rsidP="00673082">
            <w:pPr>
              <w:pStyle w:val="ListParagraph"/>
              <w:numPr>
                <w:ilvl w:val="0"/>
                <w:numId w:val="16"/>
              </w:numPr>
              <w:tabs>
                <w:tab w:val="left" w:pos="2496"/>
              </w:tabs>
              <w:spacing w:after="120"/>
              <w:ind w:left="714" w:hanging="357"/>
              <w:contextualSpacing w:val="0"/>
            </w:pPr>
            <w:r w:rsidRPr="00ED48F7">
              <w:rPr>
                <w:b/>
                <w:bCs/>
              </w:rPr>
              <w:t xml:space="preserve">Easter Drylaw Gardens </w:t>
            </w:r>
            <w:r w:rsidRPr="00ED48F7">
              <w:t>– proposal to fit multi sports in open land behind the Church to offer young people activities during evenings / holiday period</w:t>
            </w:r>
          </w:p>
          <w:p w14:paraId="5C3B7060" w14:textId="1F13AF4A" w:rsidR="00673082" w:rsidRPr="00ED48F7" w:rsidRDefault="00673082" w:rsidP="00673082">
            <w:pPr>
              <w:pStyle w:val="ListParagraph"/>
              <w:tabs>
                <w:tab w:val="left" w:pos="2496"/>
              </w:tabs>
              <w:spacing w:after="120"/>
              <w:ind w:left="714"/>
              <w:contextualSpacing w:val="0"/>
            </w:pPr>
            <w:r w:rsidRPr="00ED48F7">
              <w:t>Cllr Osler and Jenny W added that this was to provide a safer area for young people to play, and that Church had also engaged with Street Soccer and Ferrywell Youth Project to engage with the young people who meet regularly at the church.</w:t>
            </w:r>
          </w:p>
          <w:p w14:paraId="3DA30033" w14:textId="4421F3E9" w:rsidR="008F3484" w:rsidRPr="00ED48F7" w:rsidRDefault="00673082" w:rsidP="008F3484">
            <w:pPr>
              <w:pStyle w:val="ListParagraph"/>
              <w:tabs>
                <w:tab w:val="left" w:pos="2496"/>
              </w:tabs>
              <w:spacing w:after="120"/>
              <w:ind w:left="714"/>
              <w:contextualSpacing w:val="0"/>
            </w:pPr>
            <w:r w:rsidRPr="00ED48F7">
              <w:t xml:space="preserve">It was agreed that David would do initial consultation with </w:t>
            </w:r>
            <w:r w:rsidR="008F3484" w:rsidRPr="00ED48F7">
              <w:t>residents and</w:t>
            </w:r>
            <w:r w:rsidRPr="00ED48F7">
              <w:t xml:space="preserve"> bring this to next meeting</w:t>
            </w:r>
            <w:r w:rsidR="008F3484" w:rsidRPr="00ED48F7">
              <w:t>.</w:t>
            </w:r>
          </w:p>
          <w:p w14:paraId="65970FC1" w14:textId="1EFCDD11" w:rsidR="008F3484" w:rsidRPr="00ED48F7" w:rsidRDefault="008F3484" w:rsidP="008F3484">
            <w:pPr>
              <w:pStyle w:val="ListParagraph"/>
              <w:tabs>
                <w:tab w:val="left" w:pos="2496"/>
              </w:tabs>
              <w:spacing w:after="120"/>
              <w:ind w:left="714"/>
              <w:contextualSpacing w:val="0"/>
            </w:pPr>
            <w:r w:rsidRPr="00ED48F7">
              <w:t xml:space="preserve">Helen B added that NW Youth Work staff were developing a summer programme as priority across </w:t>
            </w:r>
            <w:proofErr w:type="gramStart"/>
            <w:r w:rsidRPr="00ED48F7">
              <w:t>NW</w:t>
            </w:r>
            <w:r w:rsidR="00882804" w:rsidRPr="00ED48F7">
              <w:t>,  While</w:t>
            </w:r>
            <w:proofErr w:type="gramEnd"/>
            <w:r w:rsidR="00882804" w:rsidRPr="00ED48F7">
              <w:t xml:space="preserve"> capacity was very limited Helen had asked them to see if they were able to  provide some input</w:t>
            </w:r>
            <w:r w:rsidRPr="00ED48F7">
              <w:t xml:space="preserve">. </w:t>
            </w:r>
          </w:p>
          <w:p w14:paraId="6E99A188" w14:textId="298CFE54" w:rsidR="008F3484" w:rsidRPr="00ED48F7" w:rsidRDefault="008F3484" w:rsidP="008F3484">
            <w:pPr>
              <w:pStyle w:val="ListParagraph"/>
              <w:tabs>
                <w:tab w:val="left" w:pos="2496"/>
              </w:tabs>
              <w:spacing w:after="120"/>
              <w:ind w:left="714"/>
              <w:contextualSpacing w:val="0"/>
            </w:pPr>
            <w:r w:rsidRPr="00ED48F7">
              <w:t>Other ideas suggested:</w:t>
            </w:r>
          </w:p>
          <w:p w14:paraId="2105B3A9" w14:textId="51CC4072" w:rsidR="008F3484" w:rsidRPr="00ED48F7" w:rsidRDefault="008F3484" w:rsidP="008F3484">
            <w:pPr>
              <w:pStyle w:val="ListParagraph"/>
              <w:numPr>
                <w:ilvl w:val="0"/>
                <w:numId w:val="17"/>
              </w:numPr>
              <w:tabs>
                <w:tab w:val="left" w:pos="2496"/>
              </w:tabs>
              <w:spacing w:after="120"/>
              <w:contextualSpacing w:val="0"/>
            </w:pPr>
            <w:proofErr w:type="gramStart"/>
            <w:r w:rsidRPr="00ED48F7">
              <w:t>Make contact with</w:t>
            </w:r>
            <w:proofErr w:type="gramEnd"/>
            <w:r w:rsidRPr="00ED48F7">
              <w:t xml:space="preserve"> Edin College / Edin Uni to see if any students of youth work or PE might help out</w:t>
            </w:r>
          </w:p>
          <w:p w14:paraId="23D1388C" w14:textId="7ED58A11" w:rsidR="008F3484" w:rsidRPr="00ED48F7" w:rsidRDefault="008F3484" w:rsidP="008F3484">
            <w:pPr>
              <w:pStyle w:val="ListParagraph"/>
              <w:numPr>
                <w:ilvl w:val="0"/>
                <w:numId w:val="17"/>
              </w:numPr>
              <w:tabs>
                <w:tab w:val="left" w:pos="2496"/>
              </w:tabs>
              <w:spacing w:after="120"/>
              <w:contextualSpacing w:val="0"/>
            </w:pPr>
            <w:r w:rsidRPr="00ED48F7">
              <w:t>Engage with Drylaw Neighbourhood Centre to use their space – Jenny to make contact</w:t>
            </w:r>
          </w:p>
          <w:p w14:paraId="611EAD2D" w14:textId="529B1809" w:rsidR="008F3484" w:rsidRPr="00ED48F7" w:rsidRDefault="008F3484" w:rsidP="008F3484">
            <w:pPr>
              <w:pStyle w:val="ListParagraph"/>
              <w:numPr>
                <w:ilvl w:val="0"/>
                <w:numId w:val="17"/>
              </w:numPr>
              <w:tabs>
                <w:tab w:val="left" w:pos="2496"/>
              </w:tabs>
              <w:spacing w:after="120"/>
              <w:contextualSpacing w:val="0"/>
            </w:pPr>
            <w:r w:rsidRPr="00ED48F7">
              <w:t>Use of Wester Drylaw Park’s facilities which are not too far a walk</w:t>
            </w:r>
          </w:p>
          <w:p w14:paraId="22F60004" w14:textId="39EA1E0D" w:rsidR="008F3484" w:rsidRPr="00ED48F7" w:rsidRDefault="008F3484" w:rsidP="008F3484">
            <w:pPr>
              <w:pStyle w:val="ListParagraph"/>
              <w:tabs>
                <w:tab w:val="left" w:pos="2496"/>
              </w:tabs>
              <w:spacing w:after="120"/>
              <w:ind w:left="714"/>
              <w:contextualSpacing w:val="0"/>
            </w:pPr>
            <w:r w:rsidRPr="00ED48F7">
              <w:t>Jenny / Cllr Osler / David to look at options and report back</w:t>
            </w:r>
          </w:p>
          <w:p w14:paraId="0F0C7897" w14:textId="022DF2F2" w:rsidR="00673082" w:rsidRPr="00ED48F7" w:rsidRDefault="00673082" w:rsidP="00673082">
            <w:pPr>
              <w:pStyle w:val="ListParagraph"/>
              <w:numPr>
                <w:ilvl w:val="0"/>
                <w:numId w:val="16"/>
              </w:numPr>
              <w:tabs>
                <w:tab w:val="left" w:pos="2496"/>
              </w:tabs>
              <w:spacing w:after="120"/>
              <w:ind w:left="714" w:hanging="357"/>
              <w:contextualSpacing w:val="0"/>
              <w:rPr>
                <w:b/>
                <w:bCs/>
              </w:rPr>
            </w:pPr>
            <w:r w:rsidRPr="00ED48F7">
              <w:rPr>
                <w:b/>
                <w:bCs/>
              </w:rPr>
              <w:t xml:space="preserve">Dean Street – </w:t>
            </w:r>
            <w:r w:rsidRPr="00ED48F7">
              <w:t>for fencing to deter parking on grass</w:t>
            </w:r>
          </w:p>
          <w:p w14:paraId="37CDD21B" w14:textId="72E45BAC" w:rsidR="00673082" w:rsidRPr="00ED48F7" w:rsidRDefault="00673082" w:rsidP="00673082">
            <w:pPr>
              <w:pStyle w:val="ListParagraph"/>
              <w:tabs>
                <w:tab w:val="left" w:pos="2496"/>
              </w:tabs>
              <w:spacing w:after="120"/>
              <w:ind w:left="714"/>
              <w:contextualSpacing w:val="0"/>
            </w:pPr>
            <w:r w:rsidRPr="00ED48F7">
              <w:t>Q – Cllr Mitchell asked if the current TRO that was going through might help this issue? David to get clarity</w:t>
            </w:r>
          </w:p>
          <w:p w14:paraId="13CB9515" w14:textId="3D9DD649" w:rsidR="00673082" w:rsidRPr="00ED48F7" w:rsidRDefault="00673082" w:rsidP="008F3484">
            <w:pPr>
              <w:pStyle w:val="ListParagraph"/>
              <w:numPr>
                <w:ilvl w:val="0"/>
                <w:numId w:val="16"/>
              </w:numPr>
              <w:tabs>
                <w:tab w:val="left" w:pos="2496"/>
              </w:tabs>
              <w:spacing w:after="120"/>
              <w:ind w:left="714" w:hanging="357"/>
              <w:contextualSpacing w:val="0"/>
              <w:rPr>
                <w:b/>
                <w:bCs/>
              </w:rPr>
            </w:pPr>
            <w:r w:rsidRPr="00ED48F7">
              <w:rPr>
                <w:b/>
                <w:bCs/>
              </w:rPr>
              <w:t>Growing project</w:t>
            </w:r>
            <w:r w:rsidRPr="00ED48F7">
              <w:t xml:space="preserve"> – to develop community growing spaces</w:t>
            </w:r>
            <w:r w:rsidR="00972D00" w:rsidRPr="00ED48F7">
              <w:t xml:space="preserve">. </w:t>
            </w:r>
          </w:p>
          <w:p w14:paraId="4B567DC4" w14:textId="2EA1D8D2" w:rsidR="008F3484" w:rsidRPr="00ED48F7" w:rsidRDefault="00972D00" w:rsidP="00972D00">
            <w:pPr>
              <w:pStyle w:val="ListParagraph"/>
              <w:tabs>
                <w:tab w:val="left" w:pos="2496"/>
              </w:tabs>
              <w:spacing w:after="120"/>
              <w:ind w:left="714"/>
              <w:contextualSpacing w:val="0"/>
            </w:pPr>
            <w:r w:rsidRPr="00ED48F7">
              <w:t>Refer to item 5b above for actions</w:t>
            </w:r>
          </w:p>
        </w:tc>
        <w:tc>
          <w:tcPr>
            <w:tcW w:w="2131" w:type="dxa"/>
          </w:tcPr>
          <w:p w14:paraId="0494CA4D" w14:textId="77777777" w:rsidR="00BB3BA8" w:rsidRPr="00ED48F7" w:rsidRDefault="00BB3BA8" w:rsidP="00BB3BA8"/>
          <w:p w14:paraId="36085844" w14:textId="77777777" w:rsidR="007330B5" w:rsidRPr="00ED48F7" w:rsidRDefault="007330B5" w:rsidP="00BB3BA8"/>
          <w:p w14:paraId="1AEEC6C4" w14:textId="77777777" w:rsidR="007330B5" w:rsidRPr="00ED48F7" w:rsidRDefault="007330B5" w:rsidP="00BB3BA8"/>
          <w:p w14:paraId="6274C5D8" w14:textId="77777777" w:rsidR="007330B5" w:rsidRPr="00ED48F7" w:rsidRDefault="007330B5" w:rsidP="00BB3BA8"/>
          <w:p w14:paraId="30265FAA" w14:textId="77777777" w:rsidR="007330B5" w:rsidRPr="00ED48F7" w:rsidRDefault="007330B5" w:rsidP="00BB3BA8"/>
          <w:p w14:paraId="295B17A3" w14:textId="77777777" w:rsidR="007330B5" w:rsidRPr="00ED48F7" w:rsidRDefault="007330B5" w:rsidP="00BB3BA8"/>
          <w:p w14:paraId="61140B39" w14:textId="77777777" w:rsidR="007330B5" w:rsidRPr="00ED48F7" w:rsidRDefault="007330B5" w:rsidP="00BB3BA8"/>
          <w:p w14:paraId="5AABABBC" w14:textId="77777777" w:rsidR="007330B5" w:rsidRPr="00ED48F7" w:rsidRDefault="007330B5" w:rsidP="00BB3BA8"/>
          <w:p w14:paraId="142D32A6" w14:textId="77777777" w:rsidR="007330B5" w:rsidRPr="00ED48F7" w:rsidRDefault="007330B5" w:rsidP="00BB3BA8"/>
          <w:p w14:paraId="4F5F4A21" w14:textId="77777777" w:rsidR="007330B5" w:rsidRPr="00ED48F7" w:rsidRDefault="007330B5" w:rsidP="00BB3BA8">
            <w:pPr>
              <w:rPr>
                <w:rFonts w:eastAsia="Times New Roman" w:cstheme="minorHAnsi"/>
                <w:lang w:eastAsia="en-GB"/>
              </w:rPr>
            </w:pPr>
            <w:r w:rsidRPr="00ED48F7">
              <w:rPr>
                <w:rFonts w:eastAsia="Times New Roman" w:cstheme="minorHAnsi"/>
                <w:lang w:eastAsia="en-GB"/>
              </w:rPr>
              <w:t>DS to clarify additional costs confirmed</w:t>
            </w:r>
          </w:p>
          <w:p w14:paraId="794EEC1F" w14:textId="77777777" w:rsidR="007330B5" w:rsidRPr="00ED48F7" w:rsidRDefault="007330B5" w:rsidP="00BB3BA8"/>
          <w:p w14:paraId="230B6881" w14:textId="77777777" w:rsidR="007330B5" w:rsidRPr="00ED48F7" w:rsidRDefault="007330B5" w:rsidP="00BB3BA8"/>
          <w:p w14:paraId="2443FD5F" w14:textId="77777777" w:rsidR="007330B5" w:rsidRPr="00ED48F7" w:rsidRDefault="007330B5" w:rsidP="00BB3BA8">
            <w:r w:rsidRPr="00ED48F7">
              <w:t>DS agreed to keep project in project bank until queries resolved and to explore community views</w:t>
            </w:r>
          </w:p>
          <w:p w14:paraId="6634FED1" w14:textId="77777777" w:rsidR="009A53AA" w:rsidRPr="00ED48F7" w:rsidRDefault="009A53AA" w:rsidP="00BB3BA8"/>
          <w:p w14:paraId="6AA4F345" w14:textId="77777777" w:rsidR="009A53AA" w:rsidRPr="00ED48F7" w:rsidRDefault="009A53AA" w:rsidP="00BB3BA8"/>
          <w:p w14:paraId="34AE450E" w14:textId="77777777" w:rsidR="009A53AA" w:rsidRPr="00ED48F7" w:rsidRDefault="009A53AA" w:rsidP="00BB3BA8"/>
          <w:p w14:paraId="28EAA5CA" w14:textId="77777777" w:rsidR="009A53AA" w:rsidRPr="00ED48F7" w:rsidRDefault="009A53AA" w:rsidP="00BB3BA8"/>
          <w:p w14:paraId="52BA622D" w14:textId="77777777" w:rsidR="009A53AA" w:rsidRPr="00ED48F7" w:rsidRDefault="009A53AA" w:rsidP="00BB3BA8"/>
          <w:p w14:paraId="0A55C05E" w14:textId="77777777" w:rsidR="009A53AA" w:rsidRPr="00ED48F7" w:rsidRDefault="009A53AA" w:rsidP="00BB3BA8"/>
          <w:p w14:paraId="18C11CB3" w14:textId="77777777" w:rsidR="009A53AA" w:rsidRPr="00ED48F7" w:rsidRDefault="009A53AA" w:rsidP="00BB3BA8"/>
          <w:p w14:paraId="3AED1912" w14:textId="77777777" w:rsidR="009A53AA" w:rsidRPr="00ED48F7" w:rsidRDefault="009A53AA" w:rsidP="00BB3BA8"/>
          <w:p w14:paraId="3599D2BD" w14:textId="77777777" w:rsidR="009A53AA" w:rsidRPr="00ED48F7" w:rsidRDefault="009A53AA" w:rsidP="00BB3BA8"/>
          <w:p w14:paraId="67A6B29A" w14:textId="77777777" w:rsidR="009A53AA" w:rsidRPr="00ED48F7" w:rsidRDefault="009A53AA" w:rsidP="00BB3BA8"/>
          <w:p w14:paraId="13380C11" w14:textId="77777777" w:rsidR="009A53AA" w:rsidRPr="00ED48F7" w:rsidRDefault="009A53AA" w:rsidP="00BB3BA8"/>
          <w:p w14:paraId="1FB069CA" w14:textId="77777777" w:rsidR="009A53AA" w:rsidRPr="00ED48F7" w:rsidRDefault="009A53AA" w:rsidP="00BB3BA8"/>
          <w:p w14:paraId="5583BA56" w14:textId="77777777" w:rsidR="009A53AA" w:rsidRPr="00ED48F7" w:rsidRDefault="009A53AA" w:rsidP="00BB3BA8"/>
          <w:p w14:paraId="71B4F919" w14:textId="77777777" w:rsidR="009A53AA" w:rsidRPr="00ED48F7" w:rsidRDefault="009A53AA" w:rsidP="00BB3BA8"/>
          <w:p w14:paraId="14BBDA22" w14:textId="77777777" w:rsidR="009A53AA" w:rsidRPr="00ED48F7" w:rsidRDefault="009A53AA" w:rsidP="00BB3BA8"/>
          <w:p w14:paraId="0F406A4B" w14:textId="77777777" w:rsidR="009A53AA" w:rsidRPr="00ED48F7" w:rsidRDefault="009A53AA" w:rsidP="00BB3BA8">
            <w:r w:rsidRPr="00ED48F7">
              <w:t>NEP as standing agenda item</w:t>
            </w:r>
          </w:p>
          <w:p w14:paraId="20E7F702" w14:textId="77777777" w:rsidR="00673082" w:rsidRPr="00ED48F7" w:rsidRDefault="00673082" w:rsidP="00BB3BA8"/>
          <w:p w14:paraId="3E49600E" w14:textId="77777777" w:rsidR="00673082" w:rsidRPr="00ED48F7" w:rsidRDefault="00673082" w:rsidP="00BB3BA8"/>
          <w:p w14:paraId="57BF4588" w14:textId="77777777" w:rsidR="00673082" w:rsidRPr="00ED48F7" w:rsidRDefault="00673082" w:rsidP="00BB3BA8"/>
          <w:p w14:paraId="7D140705" w14:textId="77777777" w:rsidR="00673082" w:rsidRPr="00ED48F7" w:rsidRDefault="00673082" w:rsidP="00BB3BA8"/>
          <w:p w14:paraId="2D34F5CF" w14:textId="77777777" w:rsidR="00673082" w:rsidRPr="00ED48F7" w:rsidRDefault="00673082" w:rsidP="00BB3BA8"/>
          <w:p w14:paraId="602BCA31" w14:textId="77777777" w:rsidR="00673082" w:rsidRPr="00ED48F7" w:rsidRDefault="00673082" w:rsidP="00BB3BA8"/>
          <w:p w14:paraId="7DBAA6F2" w14:textId="77777777" w:rsidR="00673082" w:rsidRPr="00ED48F7" w:rsidRDefault="00673082" w:rsidP="00BB3BA8"/>
          <w:p w14:paraId="27C51645" w14:textId="77777777" w:rsidR="00673082" w:rsidRPr="00ED48F7" w:rsidRDefault="00673082" w:rsidP="00BB3BA8"/>
          <w:p w14:paraId="7351239C" w14:textId="77777777" w:rsidR="00673082" w:rsidRPr="00ED48F7" w:rsidRDefault="00673082" w:rsidP="00BB3BA8"/>
          <w:p w14:paraId="5346A10E" w14:textId="77777777" w:rsidR="008F3484" w:rsidRPr="00ED48F7" w:rsidRDefault="008F3484" w:rsidP="00BB3BA8"/>
          <w:p w14:paraId="4ED2DDA6" w14:textId="77777777" w:rsidR="008F3484" w:rsidRPr="00ED48F7" w:rsidRDefault="008F3484" w:rsidP="00BB3BA8"/>
          <w:p w14:paraId="03AB84AC" w14:textId="77777777" w:rsidR="008F3484" w:rsidRPr="00ED48F7" w:rsidRDefault="008F3484" w:rsidP="00BB3BA8"/>
          <w:p w14:paraId="04517EA7" w14:textId="0A8DF98E" w:rsidR="00673082" w:rsidRPr="00ED48F7" w:rsidRDefault="00673082" w:rsidP="00BB3BA8">
            <w:r w:rsidRPr="00ED48F7">
              <w:t>DS to consult with residents</w:t>
            </w:r>
          </w:p>
          <w:p w14:paraId="2E771836" w14:textId="77777777" w:rsidR="00673082" w:rsidRPr="00ED48F7" w:rsidRDefault="00673082" w:rsidP="00BB3BA8"/>
          <w:p w14:paraId="67B0120E" w14:textId="77777777" w:rsidR="00673082" w:rsidRPr="00ED48F7" w:rsidRDefault="00673082" w:rsidP="00BB3BA8"/>
          <w:p w14:paraId="7E87E572" w14:textId="77777777" w:rsidR="00673082" w:rsidRPr="00ED48F7" w:rsidRDefault="00673082" w:rsidP="00BB3BA8"/>
          <w:p w14:paraId="2ABF195F" w14:textId="77777777" w:rsidR="008F3484" w:rsidRPr="00ED48F7" w:rsidRDefault="008F3484" w:rsidP="00BB3BA8"/>
          <w:p w14:paraId="4228963C" w14:textId="77777777" w:rsidR="008F3484" w:rsidRPr="00ED48F7" w:rsidRDefault="008F3484" w:rsidP="00BB3BA8"/>
          <w:p w14:paraId="023872AD" w14:textId="77777777" w:rsidR="008F3484" w:rsidRPr="00ED48F7" w:rsidRDefault="008F3484" w:rsidP="00BB3BA8"/>
          <w:p w14:paraId="08DBD54D" w14:textId="2932B95B" w:rsidR="008F3484" w:rsidRPr="00ED48F7" w:rsidRDefault="008F3484" w:rsidP="00BB3BA8">
            <w:r w:rsidRPr="00ED48F7">
              <w:t>Subgroup to report back</w:t>
            </w:r>
          </w:p>
          <w:p w14:paraId="37375A90" w14:textId="77777777" w:rsidR="008F3484" w:rsidRPr="00ED48F7" w:rsidRDefault="008F3484" w:rsidP="00BB3BA8"/>
          <w:p w14:paraId="55605E70" w14:textId="619A1C41" w:rsidR="00673082" w:rsidRPr="00ED48F7" w:rsidRDefault="00673082" w:rsidP="00BB3BA8">
            <w:r w:rsidRPr="00ED48F7">
              <w:t>DS to check</w:t>
            </w:r>
          </w:p>
        </w:tc>
      </w:tr>
      <w:tr w:rsidR="00ED48F7" w:rsidRPr="00ED48F7" w14:paraId="39A5C6ED" w14:textId="77777777" w:rsidTr="008B6214">
        <w:tc>
          <w:tcPr>
            <w:tcW w:w="2101" w:type="dxa"/>
            <w:shd w:val="clear" w:color="auto" w:fill="auto"/>
          </w:tcPr>
          <w:p w14:paraId="36810D39" w14:textId="78F08C85" w:rsidR="00BB3BA8" w:rsidRPr="00ED48F7" w:rsidRDefault="00BB3BA8" w:rsidP="00BB3BA8">
            <w:pPr>
              <w:pStyle w:val="ListParagraph"/>
              <w:numPr>
                <w:ilvl w:val="0"/>
                <w:numId w:val="1"/>
              </w:numPr>
              <w:ind w:left="447" w:hanging="447"/>
              <w:rPr>
                <w:b/>
              </w:rPr>
            </w:pPr>
            <w:r w:rsidRPr="00ED48F7">
              <w:rPr>
                <w:b/>
              </w:rPr>
              <w:t>AOCB</w:t>
            </w:r>
          </w:p>
        </w:tc>
        <w:tc>
          <w:tcPr>
            <w:tcW w:w="10794" w:type="dxa"/>
            <w:shd w:val="clear" w:color="auto" w:fill="auto"/>
          </w:tcPr>
          <w:p w14:paraId="0FE506D9" w14:textId="5CD7C5FC" w:rsidR="00BB3BA8" w:rsidRPr="00ED48F7" w:rsidRDefault="008F3484" w:rsidP="00BB3BA8">
            <w:pPr>
              <w:rPr>
                <w:bCs/>
              </w:rPr>
            </w:pPr>
            <w:r w:rsidRPr="00ED48F7">
              <w:rPr>
                <w:bCs/>
              </w:rPr>
              <w:t>There was no other business</w:t>
            </w:r>
          </w:p>
        </w:tc>
        <w:tc>
          <w:tcPr>
            <w:tcW w:w="2131" w:type="dxa"/>
            <w:shd w:val="clear" w:color="auto" w:fill="auto"/>
          </w:tcPr>
          <w:p w14:paraId="60445CB7" w14:textId="3F303A3F" w:rsidR="00BB3BA8" w:rsidRPr="00ED48F7" w:rsidRDefault="00BB3BA8" w:rsidP="00BB3BA8"/>
        </w:tc>
      </w:tr>
      <w:tr w:rsidR="00BB3BA8" w:rsidRPr="00ED48F7" w14:paraId="08107F3E" w14:textId="77777777" w:rsidTr="000D0798">
        <w:tc>
          <w:tcPr>
            <w:tcW w:w="2101" w:type="dxa"/>
          </w:tcPr>
          <w:p w14:paraId="2C4B45D8" w14:textId="77777777" w:rsidR="00BB3BA8" w:rsidRPr="00ED48F7" w:rsidRDefault="00BB3BA8" w:rsidP="00972D00">
            <w:pPr>
              <w:pStyle w:val="ListParagraph"/>
              <w:numPr>
                <w:ilvl w:val="0"/>
                <w:numId w:val="1"/>
              </w:numPr>
              <w:ind w:left="455" w:hanging="455"/>
              <w:rPr>
                <w:b/>
                <w:u w:val="single"/>
              </w:rPr>
            </w:pPr>
            <w:r w:rsidRPr="00ED48F7">
              <w:rPr>
                <w:b/>
              </w:rPr>
              <w:t>Date of next meeting</w:t>
            </w:r>
          </w:p>
        </w:tc>
        <w:tc>
          <w:tcPr>
            <w:tcW w:w="10794" w:type="dxa"/>
          </w:tcPr>
          <w:p w14:paraId="312529E8" w14:textId="77777777" w:rsidR="008F3484" w:rsidRPr="00ED48F7" w:rsidRDefault="008F3484" w:rsidP="00BB3BA8"/>
          <w:p w14:paraId="5EC33B5F" w14:textId="5CD34C5B" w:rsidR="00BB3BA8" w:rsidRPr="00ED48F7" w:rsidRDefault="00BB3BA8" w:rsidP="00BB3BA8">
            <w:r w:rsidRPr="00ED48F7">
              <w:t xml:space="preserve">To be circulated </w:t>
            </w:r>
          </w:p>
        </w:tc>
        <w:tc>
          <w:tcPr>
            <w:tcW w:w="2131" w:type="dxa"/>
          </w:tcPr>
          <w:p w14:paraId="02C9856E" w14:textId="77777777" w:rsidR="00BB3BA8" w:rsidRPr="00ED48F7" w:rsidRDefault="00BB3BA8" w:rsidP="00BB3BA8">
            <w:pPr>
              <w:spacing w:before="40" w:after="40"/>
            </w:pPr>
          </w:p>
        </w:tc>
      </w:tr>
    </w:tbl>
    <w:p w14:paraId="7BEE1C6D" w14:textId="77777777" w:rsidR="00533A0D" w:rsidRPr="00ED48F7" w:rsidRDefault="00533A0D" w:rsidP="00CC340F">
      <w:pPr>
        <w:rPr>
          <w:b/>
          <w:u w:val="single"/>
        </w:rPr>
      </w:pPr>
    </w:p>
    <w:sectPr w:rsidR="00533A0D" w:rsidRPr="00ED48F7" w:rsidSect="00C051F6">
      <w:pgSz w:w="16838" w:h="11906" w:orient="landscape"/>
      <w:pgMar w:top="993" w:right="1135" w:bottom="851"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D45"/>
    <w:multiLevelType w:val="hybridMultilevel"/>
    <w:tmpl w:val="F442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A0CF6"/>
    <w:multiLevelType w:val="hybridMultilevel"/>
    <w:tmpl w:val="55D647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82F26"/>
    <w:multiLevelType w:val="hybridMultilevel"/>
    <w:tmpl w:val="F990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561AE"/>
    <w:multiLevelType w:val="hybridMultilevel"/>
    <w:tmpl w:val="49AE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0014D"/>
    <w:multiLevelType w:val="hybridMultilevel"/>
    <w:tmpl w:val="3F4A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621A2"/>
    <w:multiLevelType w:val="hybridMultilevel"/>
    <w:tmpl w:val="D8806912"/>
    <w:lvl w:ilvl="0" w:tplc="3154B9D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25472"/>
    <w:multiLevelType w:val="hybridMultilevel"/>
    <w:tmpl w:val="D414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C7E5D"/>
    <w:multiLevelType w:val="hybridMultilevel"/>
    <w:tmpl w:val="F4E0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BC4"/>
    <w:multiLevelType w:val="hybridMultilevel"/>
    <w:tmpl w:val="2456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A5AE8"/>
    <w:multiLevelType w:val="hybridMultilevel"/>
    <w:tmpl w:val="3FFAEF20"/>
    <w:lvl w:ilvl="0" w:tplc="F0F44D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2F49E5"/>
    <w:multiLevelType w:val="hybridMultilevel"/>
    <w:tmpl w:val="06D4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A303D"/>
    <w:multiLevelType w:val="hybridMultilevel"/>
    <w:tmpl w:val="9EC4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A78EA"/>
    <w:multiLevelType w:val="hybridMultilevel"/>
    <w:tmpl w:val="DC88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63562"/>
    <w:multiLevelType w:val="hybridMultilevel"/>
    <w:tmpl w:val="2A8ED986"/>
    <w:lvl w:ilvl="0" w:tplc="F0F44D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B637B"/>
    <w:multiLevelType w:val="hybridMultilevel"/>
    <w:tmpl w:val="7C0A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3C6936"/>
    <w:multiLevelType w:val="hybridMultilevel"/>
    <w:tmpl w:val="089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A1DAE"/>
    <w:multiLevelType w:val="hybridMultilevel"/>
    <w:tmpl w:val="97E0E4B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9"/>
  </w:num>
  <w:num w:numId="2">
    <w:abstractNumId w:val="7"/>
  </w:num>
  <w:num w:numId="3">
    <w:abstractNumId w:val="2"/>
  </w:num>
  <w:num w:numId="4">
    <w:abstractNumId w:val="10"/>
  </w:num>
  <w:num w:numId="5">
    <w:abstractNumId w:val="11"/>
  </w:num>
  <w:num w:numId="6">
    <w:abstractNumId w:val="0"/>
  </w:num>
  <w:num w:numId="7">
    <w:abstractNumId w:val="15"/>
  </w:num>
  <w:num w:numId="8">
    <w:abstractNumId w:val="4"/>
  </w:num>
  <w:num w:numId="9">
    <w:abstractNumId w:val="8"/>
  </w:num>
  <w:num w:numId="10">
    <w:abstractNumId w:val="13"/>
  </w:num>
  <w:num w:numId="11">
    <w:abstractNumId w:val="5"/>
  </w:num>
  <w:num w:numId="12">
    <w:abstractNumId w:val="12"/>
  </w:num>
  <w:num w:numId="13">
    <w:abstractNumId w:val="1"/>
  </w:num>
  <w:num w:numId="14">
    <w:abstractNumId w:val="3"/>
  </w:num>
  <w:num w:numId="15">
    <w:abstractNumId w:val="6"/>
  </w:num>
  <w:num w:numId="16">
    <w:abstractNumId w:val="14"/>
  </w:num>
  <w:num w:numId="1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48"/>
    <w:rsid w:val="000163E8"/>
    <w:rsid w:val="00023A84"/>
    <w:rsid w:val="00034E7B"/>
    <w:rsid w:val="000425F0"/>
    <w:rsid w:val="00067DB4"/>
    <w:rsid w:val="000701A3"/>
    <w:rsid w:val="00092EE6"/>
    <w:rsid w:val="000B3A13"/>
    <w:rsid w:val="000B4B32"/>
    <w:rsid w:val="000C2B0E"/>
    <w:rsid w:val="000D0798"/>
    <w:rsid w:val="000D10A7"/>
    <w:rsid w:val="000D4711"/>
    <w:rsid w:val="000F63E7"/>
    <w:rsid w:val="00102405"/>
    <w:rsid w:val="00102DFE"/>
    <w:rsid w:val="00104AC1"/>
    <w:rsid w:val="00122BC2"/>
    <w:rsid w:val="00126D1D"/>
    <w:rsid w:val="00136B24"/>
    <w:rsid w:val="00137952"/>
    <w:rsid w:val="001403F3"/>
    <w:rsid w:val="0014642D"/>
    <w:rsid w:val="00146DE2"/>
    <w:rsid w:val="001536D3"/>
    <w:rsid w:val="00164A35"/>
    <w:rsid w:val="0018605B"/>
    <w:rsid w:val="00193F83"/>
    <w:rsid w:val="001A37B7"/>
    <w:rsid w:val="001D24EB"/>
    <w:rsid w:val="001D666A"/>
    <w:rsid w:val="001E6393"/>
    <w:rsid w:val="00212DE5"/>
    <w:rsid w:val="00214195"/>
    <w:rsid w:val="00226C6A"/>
    <w:rsid w:val="00227FC0"/>
    <w:rsid w:val="00230387"/>
    <w:rsid w:val="00236335"/>
    <w:rsid w:val="002445C3"/>
    <w:rsid w:val="00251672"/>
    <w:rsid w:val="00260233"/>
    <w:rsid w:val="002604A9"/>
    <w:rsid w:val="00260757"/>
    <w:rsid w:val="0027497A"/>
    <w:rsid w:val="00293BAC"/>
    <w:rsid w:val="002A0008"/>
    <w:rsid w:val="002C727B"/>
    <w:rsid w:val="002D1290"/>
    <w:rsid w:val="002D7214"/>
    <w:rsid w:val="002F0E6E"/>
    <w:rsid w:val="002F1A1C"/>
    <w:rsid w:val="002F377A"/>
    <w:rsid w:val="0030146B"/>
    <w:rsid w:val="003100A2"/>
    <w:rsid w:val="003110CE"/>
    <w:rsid w:val="00313878"/>
    <w:rsid w:val="00322C44"/>
    <w:rsid w:val="00326E6E"/>
    <w:rsid w:val="0033240E"/>
    <w:rsid w:val="003373C2"/>
    <w:rsid w:val="003468A4"/>
    <w:rsid w:val="00365A0E"/>
    <w:rsid w:val="00382D16"/>
    <w:rsid w:val="003B4A5A"/>
    <w:rsid w:val="003D3F9D"/>
    <w:rsid w:val="003F7D0F"/>
    <w:rsid w:val="00452829"/>
    <w:rsid w:val="004541A8"/>
    <w:rsid w:val="004563C4"/>
    <w:rsid w:val="00457594"/>
    <w:rsid w:val="004635AC"/>
    <w:rsid w:val="0047530F"/>
    <w:rsid w:val="00490DF1"/>
    <w:rsid w:val="00491F1A"/>
    <w:rsid w:val="004B441F"/>
    <w:rsid w:val="004B797B"/>
    <w:rsid w:val="004C7A94"/>
    <w:rsid w:val="004E0D32"/>
    <w:rsid w:val="00501867"/>
    <w:rsid w:val="005040AA"/>
    <w:rsid w:val="00525B79"/>
    <w:rsid w:val="00533A0D"/>
    <w:rsid w:val="005340C0"/>
    <w:rsid w:val="0055524A"/>
    <w:rsid w:val="00562BAD"/>
    <w:rsid w:val="00570F95"/>
    <w:rsid w:val="00575063"/>
    <w:rsid w:val="00594311"/>
    <w:rsid w:val="0059580C"/>
    <w:rsid w:val="005B17E1"/>
    <w:rsid w:val="005B5C46"/>
    <w:rsid w:val="005C4636"/>
    <w:rsid w:val="005D0358"/>
    <w:rsid w:val="005D40BF"/>
    <w:rsid w:val="005D4481"/>
    <w:rsid w:val="005E466D"/>
    <w:rsid w:val="006020A7"/>
    <w:rsid w:val="006035F6"/>
    <w:rsid w:val="006179BF"/>
    <w:rsid w:val="00632044"/>
    <w:rsid w:val="00640FA7"/>
    <w:rsid w:val="00642548"/>
    <w:rsid w:val="0064441D"/>
    <w:rsid w:val="00645A27"/>
    <w:rsid w:val="00645DCD"/>
    <w:rsid w:val="00673082"/>
    <w:rsid w:val="006765D6"/>
    <w:rsid w:val="0069010D"/>
    <w:rsid w:val="0069014E"/>
    <w:rsid w:val="00691730"/>
    <w:rsid w:val="006921B8"/>
    <w:rsid w:val="006B1C3B"/>
    <w:rsid w:val="006B320D"/>
    <w:rsid w:val="006C11AC"/>
    <w:rsid w:val="006D53BA"/>
    <w:rsid w:val="006D7A3C"/>
    <w:rsid w:val="006E5CAC"/>
    <w:rsid w:val="006F56C2"/>
    <w:rsid w:val="00715E5F"/>
    <w:rsid w:val="00720664"/>
    <w:rsid w:val="00726A82"/>
    <w:rsid w:val="007330B5"/>
    <w:rsid w:val="00733DDE"/>
    <w:rsid w:val="00744EE9"/>
    <w:rsid w:val="00754BE2"/>
    <w:rsid w:val="00755F55"/>
    <w:rsid w:val="007672FA"/>
    <w:rsid w:val="00775CA4"/>
    <w:rsid w:val="00776CD2"/>
    <w:rsid w:val="00777C9B"/>
    <w:rsid w:val="0079135C"/>
    <w:rsid w:val="00797093"/>
    <w:rsid w:val="0079748F"/>
    <w:rsid w:val="007B0150"/>
    <w:rsid w:val="007B0910"/>
    <w:rsid w:val="007C3E7F"/>
    <w:rsid w:val="007C49AD"/>
    <w:rsid w:val="007C7CF1"/>
    <w:rsid w:val="007E0EE1"/>
    <w:rsid w:val="007E56ED"/>
    <w:rsid w:val="007F61D8"/>
    <w:rsid w:val="00804EA8"/>
    <w:rsid w:val="008063DB"/>
    <w:rsid w:val="00810FD1"/>
    <w:rsid w:val="00823DAD"/>
    <w:rsid w:val="00826D42"/>
    <w:rsid w:val="00827212"/>
    <w:rsid w:val="00830895"/>
    <w:rsid w:val="008628C6"/>
    <w:rsid w:val="00864D18"/>
    <w:rsid w:val="008651B8"/>
    <w:rsid w:val="00874982"/>
    <w:rsid w:val="008807DA"/>
    <w:rsid w:val="00882804"/>
    <w:rsid w:val="0089162B"/>
    <w:rsid w:val="008927D1"/>
    <w:rsid w:val="00895E1C"/>
    <w:rsid w:val="008A3C1E"/>
    <w:rsid w:val="008A3CE3"/>
    <w:rsid w:val="008B5CEA"/>
    <w:rsid w:val="008B6214"/>
    <w:rsid w:val="008C7FF6"/>
    <w:rsid w:val="008D360A"/>
    <w:rsid w:val="008E1BE0"/>
    <w:rsid w:val="008E20F3"/>
    <w:rsid w:val="008F3484"/>
    <w:rsid w:val="009120EF"/>
    <w:rsid w:val="00912FF1"/>
    <w:rsid w:val="00930C7C"/>
    <w:rsid w:val="009367F1"/>
    <w:rsid w:val="00942085"/>
    <w:rsid w:val="009457B1"/>
    <w:rsid w:val="009527EA"/>
    <w:rsid w:val="00962405"/>
    <w:rsid w:val="00964C39"/>
    <w:rsid w:val="00965A39"/>
    <w:rsid w:val="009708E1"/>
    <w:rsid w:val="00972D00"/>
    <w:rsid w:val="009904B2"/>
    <w:rsid w:val="009914DA"/>
    <w:rsid w:val="009A53AA"/>
    <w:rsid w:val="009A6CBE"/>
    <w:rsid w:val="009B0B71"/>
    <w:rsid w:val="009C2B03"/>
    <w:rsid w:val="009D0E5F"/>
    <w:rsid w:val="009D1014"/>
    <w:rsid w:val="009D4951"/>
    <w:rsid w:val="009F10F0"/>
    <w:rsid w:val="009F1B0B"/>
    <w:rsid w:val="00A00CFC"/>
    <w:rsid w:val="00A131F9"/>
    <w:rsid w:val="00A13349"/>
    <w:rsid w:val="00A20A0E"/>
    <w:rsid w:val="00A32AFB"/>
    <w:rsid w:val="00A33EF2"/>
    <w:rsid w:val="00A353B4"/>
    <w:rsid w:val="00A46913"/>
    <w:rsid w:val="00A46AD6"/>
    <w:rsid w:val="00A50665"/>
    <w:rsid w:val="00A523DD"/>
    <w:rsid w:val="00A5605F"/>
    <w:rsid w:val="00A611F0"/>
    <w:rsid w:val="00A637D4"/>
    <w:rsid w:val="00A63E6E"/>
    <w:rsid w:val="00A8096D"/>
    <w:rsid w:val="00A85E45"/>
    <w:rsid w:val="00AA4C53"/>
    <w:rsid w:val="00AD60C6"/>
    <w:rsid w:val="00AE256B"/>
    <w:rsid w:val="00AE5B24"/>
    <w:rsid w:val="00AF1993"/>
    <w:rsid w:val="00B1154E"/>
    <w:rsid w:val="00B207B2"/>
    <w:rsid w:val="00B40B7E"/>
    <w:rsid w:val="00B4276E"/>
    <w:rsid w:val="00B43050"/>
    <w:rsid w:val="00B51EFA"/>
    <w:rsid w:val="00B60974"/>
    <w:rsid w:val="00B64A05"/>
    <w:rsid w:val="00B64BFE"/>
    <w:rsid w:val="00B93010"/>
    <w:rsid w:val="00B93426"/>
    <w:rsid w:val="00B96379"/>
    <w:rsid w:val="00B96454"/>
    <w:rsid w:val="00BB2DA3"/>
    <w:rsid w:val="00BB3BA8"/>
    <w:rsid w:val="00BB6BCD"/>
    <w:rsid w:val="00BD6820"/>
    <w:rsid w:val="00BE1FFA"/>
    <w:rsid w:val="00BF55EA"/>
    <w:rsid w:val="00BF5624"/>
    <w:rsid w:val="00C0069E"/>
    <w:rsid w:val="00C0120D"/>
    <w:rsid w:val="00C04E82"/>
    <w:rsid w:val="00C051F6"/>
    <w:rsid w:val="00C15746"/>
    <w:rsid w:val="00C16B05"/>
    <w:rsid w:val="00C16B66"/>
    <w:rsid w:val="00C16E6A"/>
    <w:rsid w:val="00C41C49"/>
    <w:rsid w:val="00C51978"/>
    <w:rsid w:val="00C53378"/>
    <w:rsid w:val="00C61A9D"/>
    <w:rsid w:val="00C75842"/>
    <w:rsid w:val="00C80CED"/>
    <w:rsid w:val="00C85517"/>
    <w:rsid w:val="00C95F4E"/>
    <w:rsid w:val="00CB0EC9"/>
    <w:rsid w:val="00CB22F1"/>
    <w:rsid w:val="00CB6E09"/>
    <w:rsid w:val="00CB7B83"/>
    <w:rsid w:val="00CC340F"/>
    <w:rsid w:val="00CE625C"/>
    <w:rsid w:val="00CF1A01"/>
    <w:rsid w:val="00D046E0"/>
    <w:rsid w:val="00D1066F"/>
    <w:rsid w:val="00D4300E"/>
    <w:rsid w:val="00D44B12"/>
    <w:rsid w:val="00D64D01"/>
    <w:rsid w:val="00D7258A"/>
    <w:rsid w:val="00DB2766"/>
    <w:rsid w:val="00DD69B2"/>
    <w:rsid w:val="00DE7178"/>
    <w:rsid w:val="00DF4EC9"/>
    <w:rsid w:val="00E02F87"/>
    <w:rsid w:val="00E049A7"/>
    <w:rsid w:val="00E157A9"/>
    <w:rsid w:val="00E20FAD"/>
    <w:rsid w:val="00E52307"/>
    <w:rsid w:val="00E653CB"/>
    <w:rsid w:val="00E870E5"/>
    <w:rsid w:val="00E92D29"/>
    <w:rsid w:val="00EA2830"/>
    <w:rsid w:val="00EA78F6"/>
    <w:rsid w:val="00EB4A1C"/>
    <w:rsid w:val="00EB5A8D"/>
    <w:rsid w:val="00EB5EF5"/>
    <w:rsid w:val="00EC18FC"/>
    <w:rsid w:val="00ED48F7"/>
    <w:rsid w:val="00EE60A3"/>
    <w:rsid w:val="00EF0555"/>
    <w:rsid w:val="00EF271A"/>
    <w:rsid w:val="00EF6481"/>
    <w:rsid w:val="00F012B7"/>
    <w:rsid w:val="00F01CA2"/>
    <w:rsid w:val="00F03856"/>
    <w:rsid w:val="00F1492A"/>
    <w:rsid w:val="00F32709"/>
    <w:rsid w:val="00F50697"/>
    <w:rsid w:val="00F53F93"/>
    <w:rsid w:val="00F60ECA"/>
    <w:rsid w:val="00F63322"/>
    <w:rsid w:val="00F7241A"/>
    <w:rsid w:val="00F76BA4"/>
    <w:rsid w:val="00FB2F1A"/>
    <w:rsid w:val="00FC16CC"/>
    <w:rsid w:val="00FD30AF"/>
    <w:rsid w:val="00FF0D4C"/>
    <w:rsid w:val="00FF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56FA"/>
  <w15:chartTrackingRefBased/>
  <w15:docId w15:val="{AF75F4CB-4C30-46C8-85C3-0D9F9C1B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FF6"/>
  </w:style>
  <w:style w:type="paragraph" w:styleId="Heading1">
    <w:name w:val="heading 1"/>
    <w:basedOn w:val="Normal"/>
    <w:next w:val="Normal"/>
    <w:link w:val="Heading1Char"/>
    <w:uiPriority w:val="9"/>
    <w:qFormat/>
    <w:rsid w:val="00C533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5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048"/>
    <w:pPr>
      <w:ind w:left="720"/>
      <w:contextualSpacing/>
    </w:pPr>
  </w:style>
  <w:style w:type="character" w:customStyle="1" w:styleId="Heading1Char">
    <w:name w:val="Heading 1 Char"/>
    <w:basedOn w:val="DefaultParagraphFont"/>
    <w:link w:val="Heading1"/>
    <w:uiPriority w:val="9"/>
    <w:rsid w:val="00C533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16E6A"/>
    <w:rPr>
      <w:color w:val="0563C1" w:themeColor="hyperlink"/>
      <w:u w:val="single"/>
    </w:rPr>
  </w:style>
  <w:style w:type="character" w:styleId="UnresolvedMention">
    <w:name w:val="Unresolved Mention"/>
    <w:basedOn w:val="DefaultParagraphFont"/>
    <w:uiPriority w:val="99"/>
    <w:semiHidden/>
    <w:unhideWhenUsed/>
    <w:rsid w:val="00C16E6A"/>
    <w:rPr>
      <w:color w:val="808080"/>
      <w:shd w:val="clear" w:color="auto" w:fill="E6E6E6"/>
    </w:rPr>
  </w:style>
  <w:style w:type="table" w:styleId="TableGrid">
    <w:name w:val="Table Grid"/>
    <w:basedOn w:val="TableNormal"/>
    <w:uiPriority w:val="39"/>
    <w:rsid w:val="00970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55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7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1397">
      <w:bodyDiv w:val="1"/>
      <w:marLeft w:val="0"/>
      <w:marRight w:val="0"/>
      <w:marTop w:val="0"/>
      <w:marBottom w:val="0"/>
      <w:divBdr>
        <w:top w:val="none" w:sz="0" w:space="0" w:color="auto"/>
        <w:left w:val="none" w:sz="0" w:space="0" w:color="auto"/>
        <w:bottom w:val="none" w:sz="0" w:space="0" w:color="auto"/>
        <w:right w:val="none" w:sz="0" w:space="0" w:color="auto"/>
      </w:divBdr>
      <w:divsChild>
        <w:div w:id="1296108022">
          <w:marLeft w:val="446"/>
          <w:marRight w:val="0"/>
          <w:marTop w:val="0"/>
          <w:marBottom w:val="0"/>
          <w:divBdr>
            <w:top w:val="none" w:sz="0" w:space="0" w:color="auto"/>
            <w:left w:val="none" w:sz="0" w:space="0" w:color="auto"/>
            <w:bottom w:val="none" w:sz="0" w:space="0" w:color="auto"/>
            <w:right w:val="none" w:sz="0" w:space="0" w:color="auto"/>
          </w:divBdr>
        </w:div>
        <w:div w:id="1420247585">
          <w:marLeft w:val="446"/>
          <w:marRight w:val="0"/>
          <w:marTop w:val="0"/>
          <w:marBottom w:val="0"/>
          <w:divBdr>
            <w:top w:val="none" w:sz="0" w:space="0" w:color="auto"/>
            <w:left w:val="none" w:sz="0" w:space="0" w:color="auto"/>
            <w:bottom w:val="none" w:sz="0" w:space="0" w:color="auto"/>
            <w:right w:val="none" w:sz="0" w:space="0" w:color="auto"/>
          </w:divBdr>
        </w:div>
        <w:div w:id="1558079438">
          <w:marLeft w:val="446"/>
          <w:marRight w:val="0"/>
          <w:marTop w:val="0"/>
          <w:marBottom w:val="0"/>
          <w:divBdr>
            <w:top w:val="none" w:sz="0" w:space="0" w:color="auto"/>
            <w:left w:val="none" w:sz="0" w:space="0" w:color="auto"/>
            <w:bottom w:val="none" w:sz="0" w:space="0" w:color="auto"/>
            <w:right w:val="none" w:sz="0" w:space="0" w:color="auto"/>
          </w:divBdr>
        </w:div>
        <w:div w:id="1595942899">
          <w:marLeft w:val="446"/>
          <w:marRight w:val="0"/>
          <w:marTop w:val="0"/>
          <w:marBottom w:val="0"/>
          <w:divBdr>
            <w:top w:val="none" w:sz="0" w:space="0" w:color="auto"/>
            <w:left w:val="none" w:sz="0" w:space="0" w:color="auto"/>
            <w:bottom w:val="none" w:sz="0" w:space="0" w:color="auto"/>
            <w:right w:val="none" w:sz="0" w:space="0" w:color="auto"/>
          </w:divBdr>
        </w:div>
        <w:div w:id="1881017418">
          <w:marLeft w:val="446"/>
          <w:marRight w:val="0"/>
          <w:marTop w:val="0"/>
          <w:marBottom w:val="0"/>
          <w:divBdr>
            <w:top w:val="none" w:sz="0" w:space="0" w:color="auto"/>
            <w:left w:val="none" w:sz="0" w:space="0" w:color="auto"/>
            <w:bottom w:val="none" w:sz="0" w:space="0" w:color="auto"/>
            <w:right w:val="none" w:sz="0" w:space="0" w:color="auto"/>
          </w:divBdr>
        </w:div>
      </w:divsChild>
    </w:div>
    <w:div w:id="533274616">
      <w:bodyDiv w:val="1"/>
      <w:marLeft w:val="0"/>
      <w:marRight w:val="0"/>
      <w:marTop w:val="0"/>
      <w:marBottom w:val="0"/>
      <w:divBdr>
        <w:top w:val="none" w:sz="0" w:space="0" w:color="auto"/>
        <w:left w:val="none" w:sz="0" w:space="0" w:color="auto"/>
        <w:bottom w:val="none" w:sz="0" w:space="0" w:color="auto"/>
        <w:right w:val="none" w:sz="0" w:space="0" w:color="auto"/>
      </w:divBdr>
      <w:divsChild>
        <w:div w:id="1463503958">
          <w:marLeft w:val="720"/>
          <w:marRight w:val="0"/>
          <w:marTop w:val="0"/>
          <w:marBottom w:val="0"/>
          <w:divBdr>
            <w:top w:val="none" w:sz="0" w:space="0" w:color="auto"/>
            <w:left w:val="none" w:sz="0" w:space="0" w:color="auto"/>
            <w:bottom w:val="none" w:sz="0" w:space="0" w:color="auto"/>
            <w:right w:val="none" w:sz="0" w:space="0" w:color="auto"/>
          </w:divBdr>
        </w:div>
        <w:div w:id="754283912">
          <w:marLeft w:val="720"/>
          <w:marRight w:val="0"/>
          <w:marTop w:val="0"/>
          <w:marBottom w:val="0"/>
          <w:divBdr>
            <w:top w:val="none" w:sz="0" w:space="0" w:color="auto"/>
            <w:left w:val="none" w:sz="0" w:space="0" w:color="auto"/>
            <w:bottom w:val="none" w:sz="0" w:space="0" w:color="auto"/>
            <w:right w:val="none" w:sz="0" w:space="0" w:color="auto"/>
          </w:divBdr>
        </w:div>
      </w:divsChild>
    </w:div>
    <w:div w:id="676619026">
      <w:bodyDiv w:val="1"/>
      <w:marLeft w:val="0"/>
      <w:marRight w:val="0"/>
      <w:marTop w:val="0"/>
      <w:marBottom w:val="0"/>
      <w:divBdr>
        <w:top w:val="none" w:sz="0" w:space="0" w:color="auto"/>
        <w:left w:val="none" w:sz="0" w:space="0" w:color="auto"/>
        <w:bottom w:val="none" w:sz="0" w:space="0" w:color="auto"/>
        <w:right w:val="none" w:sz="0" w:space="0" w:color="auto"/>
      </w:divBdr>
      <w:divsChild>
        <w:div w:id="1477257827">
          <w:marLeft w:val="720"/>
          <w:marRight w:val="0"/>
          <w:marTop w:val="0"/>
          <w:marBottom w:val="0"/>
          <w:divBdr>
            <w:top w:val="none" w:sz="0" w:space="0" w:color="auto"/>
            <w:left w:val="none" w:sz="0" w:space="0" w:color="auto"/>
            <w:bottom w:val="none" w:sz="0" w:space="0" w:color="auto"/>
            <w:right w:val="none" w:sz="0" w:space="0" w:color="auto"/>
          </w:divBdr>
        </w:div>
        <w:div w:id="910238119">
          <w:marLeft w:val="720"/>
          <w:marRight w:val="0"/>
          <w:marTop w:val="0"/>
          <w:marBottom w:val="0"/>
          <w:divBdr>
            <w:top w:val="none" w:sz="0" w:space="0" w:color="auto"/>
            <w:left w:val="none" w:sz="0" w:space="0" w:color="auto"/>
            <w:bottom w:val="none" w:sz="0" w:space="0" w:color="auto"/>
            <w:right w:val="none" w:sz="0" w:space="0" w:color="auto"/>
          </w:divBdr>
        </w:div>
        <w:div w:id="1742094800">
          <w:marLeft w:val="720"/>
          <w:marRight w:val="0"/>
          <w:marTop w:val="0"/>
          <w:marBottom w:val="0"/>
          <w:divBdr>
            <w:top w:val="none" w:sz="0" w:space="0" w:color="auto"/>
            <w:left w:val="none" w:sz="0" w:space="0" w:color="auto"/>
            <w:bottom w:val="none" w:sz="0" w:space="0" w:color="auto"/>
            <w:right w:val="none" w:sz="0" w:space="0" w:color="auto"/>
          </w:divBdr>
        </w:div>
        <w:div w:id="1028604370">
          <w:marLeft w:val="720"/>
          <w:marRight w:val="0"/>
          <w:marTop w:val="0"/>
          <w:marBottom w:val="0"/>
          <w:divBdr>
            <w:top w:val="none" w:sz="0" w:space="0" w:color="auto"/>
            <w:left w:val="none" w:sz="0" w:space="0" w:color="auto"/>
            <w:bottom w:val="none" w:sz="0" w:space="0" w:color="auto"/>
            <w:right w:val="none" w:sz="0" w:space="0" w:color="auto"/>
          </w:divBdr>
        </w:div>
        <w:div w:id="1471557389">
          <w:marLeft w:val="720"/>
          <w:marRight w:val="0"/>
          <w:marTop w:val="0"/>
          <w:marBottom w:val="0"/>
          <w:divBdr>
            <w:top w:val="none" w:sz="0" w:space="0" w:color="auto"/>
            <w:left w:val="none" w:sz="0" w:space="0" w:color="auto"/>
            <w:bottom w:val="none" w:sz="0" w:space="0" w:color="auto"/>
            <w:right w:val="none" w:sz="0" w:space="0" w:color="auto"/>
          </w:divBdr>
        </w:div>
        <w:div w:id="37970862">
          <w:marLeft w:val="720"/>
          <w:marRight w:val="0"/>
          <w:marTop w:val="0"/>
          <w:marBottom w:val="0"/>
          <w:divBdr>
            <w:top w:val="none" w:sz="0" w:space="0" w:color="auto"/>
            <w:left w:val="none" w:sz="0" w:space="0" w:color="auto"/>
            <w:bottom w:val="none" w:sz="0" w:space="0" w:color="auto"/>
            <w:right w:val="none" w:sz="0" w:space="0" w:color="auto"/>
          </w:divBdr>
        </w:div>
      </w:divsChild>
    </w:div>
    <w:div w:id="1078865981">
      <w:bodyDiv w:val="1"/>
      <w:marLeft w:val="0"/>
      <w:marRight w:val="0"/>
      <w:marTop w:val="0"/>
      <w:marBottom w:val="0"/>
      <w:divBdr>
        <w:top w:val="none" w:sz="0" w:space="0" w:color="auto"/>
        <w:left w:val="none" w:sz="0" w:space="0" w:color="auto"/>
        <w:bottom w:val="none" w:sz="0" w:space="0" w:color="auto"/>
        <w:right w:val="none" w:sz="0" w:space="0" w:color="auto"/>
      </w:divBdr>
    </w:div>
    <w:div w:id="1531449517">
      <w:bodyDiv w:val="1"/>
      <w:marLeft w:val="0"/>
      <w:marRight w:val="0"/>
      <w:marTop w:val="0"/>
      <w:marBottom w:val="0"/>
      <w:divBdr>
        <w:top w:val="none" w:sz="0" w:space="0" w:color="auto"/>
        <w:left w:val="none" w:sz="0" w:space="0" w:color="auto"/>
        <w:bottom w:val="none" w:sz="0" w:space="0" w:color="auto"/>
        <w:right w:val="none" w:sz="0" w:space="0" w:color="auto"/>
      </w:divBdr>
    </w:div>
    <w:div w:id="1806653782">
      <w:bodyDiv w:val="1"/>
      <w:marLeft w:val="0"/>
      <w:marRight w:val="0"/>
      <w:marTop w:val="0"/>
      <w:marBottom w:val="0"/>
      <w:divBdr>
        <w:top w:val="none" w:sz="0" w:space="0" w:color="auto"/>
        <w:left w:val="none" w:sz="0" w:space="0" w:color="auto"/>
        <w:bottom w:val="none" w:sz="0" w:space="0" w:color="auto"/>
        <w:right w:val="none" w:sz="0" w:space="0" w:color="auto"/>
      </w:divBdr>
      <w:divsChild>
        <w:div w:id="1547764410">
          <w:marLeft w:val="0"/>
          <w:marRight w:val="0"/>
          <w:marTop w:val="120"/>
          <w:marBottom w:val="120"/>
          <w:divBdr>
            <w:top w:val="none" w:sz="0" w:space="0" w:color="auto"/>
            <w:left w:val="none" w:sz="0" w:space="0" w:color="auto"/>
            <w:bottom w:val="none" w:sz="0" w:space="0" w:color="auto"/>
            <w:right w:val="none" w:sz="0" w:space="0" w:color="auto"/>
          </w:divBdr>
          <w:divsChild>
            <w:div w:id="1622179371">
              <w:marLeft w:val="0"/>
              <w:marRight w:val="0"/>
              <w:marTop w:val="0"/>
              <w:marBottom w:val="0"/>
              <w:divBdr>
                <w:top w:val="none" w:sz="0" w:space="0" w:color="auto"/>
                <w:left w:val="none" w:sz="0" w:space="0" w:color="auto"/>
                <w:bottom w:val="none" w:sz="0" w:space="0" w:color="auto"/>
                <w:right w:val="none" w:sz="0" w:space="0" w:color="auto"/>
              </w:divBdr>
            </w:div>
          </w:divsChild>
        </w:div>
        <w:div w:id="26561928">
          <w:marLeft w:val="0"/>
          <w:marRight w:val="0"/>
          <w:marTop w:val="0"/>
          <w:marBottom w:val="120"/>
          <w:divBdr>
            <w:top w:val="none" w:sz="0" w:space="0" w:color="auto"/>
            <w:left w:val="none" w:sz="0" w:space="0" w:color="auto"/>
            <w:bottom w:val="none" w:sz="0" w:space="0" w:color="auto"/>
            <w:right w:val="none" w:sz="0" w:space="0" w:color="auto"/>
          </w:divBdr>
          <w:divsChild>
            <w:div w:id="451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12" ma:contentTypeDescription="Create a new document." ma:contentTypeScope="" ma:versionID="2aa0b03e1abed3bb8a8cb0447fb4c312">
  <xsd:schema xmlns:xsd="http://www.w3.org/2001/XMLSchema" xmlns:xs="http://www.w3.org/2001/XMLSchema" xmlns:p="http://schemas.microsoft.com/office/2006/metadata/properties" xmlns:ns1="http://schemas.microsoft.com/sharepoint/v3" xmlns:ns3="6da3a045-128e-4918-ae05-8338e55ea68a" xmlns:ns4="51174ec9-e8b0-4f33-8184-32f034dfa9db" targetNamespace="http://schemas.microsoft.com/office/2006/metadata/properties" ma:root="true" ma:fieldsID="92265cfd7fe5c62fc63a461d2c3de100" ns1:_="" ns3:_="" ns4:_="">
    <xsd:import namespace="http://schemas.microsoft.com/sharepoint/v3"/>
    <xsd:import namespace="6da3a045-128e-4918-ae05-8338e55ea68a"/>
    <xsd:import namespace="51174ec9-e8b0-4f33-8184-32f034dfa9d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74ec9-e8b0-4f33-8184-32f034dfa9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6E7A9-E70D-4376-8F23-7D6B96F4E1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3B45D0-2F4B-43D7-B9C8-F39EEFA494F6}">
  <ds:schemaRefs>
    <ds:schemaRef ds:uri="http://schemas.microsoft.com/sharepoint/v3/contenttype/forms"/>
  </ds:schemaRefs>
</ds:datastoreItem>
</file>

<file path=customXml/itemProps3.xml><?xml version="1.0" encoding="utf-8"?>
<ds:datastoreItem xmlns:ds="http://schemas.openxmlformats.org/officeDocument/2006/customXml" ds:itemID="{2128CB28-7554-4723-9EEA-113CD647F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3a045-128e-4918-ae05-8338e55ea68a"/>
    <ds:schemaRef ds:uri="51174ec9-e8b0-4f33-8184-32f034dfa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Lennon</dc:creator>
  <cp:keywords/>
  <dc:description/>
  <cp:lastModifiedBy>Elaine Lennon</cp:lastModifiedBy>
  <cp:revision>3</cp:revision>
  <cp:lastPrinted>2020-02-12T16:13:00Z</cp:lastPrinted>
  <dcterms:created xsi:type="dcterms:W3CDTF">2021-06-29T09:31:00Z</dcterms:created>
  <dcterms:modified xsi:type="dcterms:W3CDTF">2021-06-29T09:31:00Z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0x010100492C881A7BA87145BF34136FEB907EA3</vt:lpwstr>
  </property>
</Properties>
</file>