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1" w:rsidRDefault="0027760C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Minutes of </w:t>
      </w:r>
      <w:proofErr w:type="spellStart"/>
      <w:r>
        <w:rPr>
          <w:b/>
          <w:bCs/>
          <w:u w:val="single"/>
        </w:rPr>
        <w:t>Drylaw</w:t>
      </w:r>
      <w:proofErr w:type="spellEnd"/>
      <w:r>
        <w:rPr>
          <w:b/>
          <w:bCs/>
          <w:u w:val="single"/>
        </w:rPr>
        <w:t xml:space="preserve"> Telford Community Council Meeting</w:t>
      </w:r>
    </w:p>
    <w:p w:rsidR="00154C71" w:rsidRDefault="0027760C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Held on Wednesday 27 </w:t>
      </w:r>
      <w:proofErr w:type="spellStart"/>
      <w:proofErr w:type="gramStart"/>
      <w:r>
        <w:rPr>
          <w:b/>
          <w:bCs/>
          <w:u w:val="single"/>
        </w:rPr>
        <w:t>th</w:t>
      </w:r>
      <w:proofErr w:type="spellEnd"/>
      <w:proofErr w:type="gramEnd"/>
      <w:r>
        <w:rPr>
          <w:b/>
          <w:bCs/>
          <w:u w:val="single"/>
        </w:rPr>
        <w:t xml:space="preserve"> January 2016</w:t>
      </w:r>
    </w:p>
    <w:p w:rsidR="00154C71" w:rsidRDefault="00154C71">
      <w:pPr>
        <w:pStyle w:val="BodyA"/>
        <w:jc w:val="center"/>
        <w:rPr>
          <w:b/>
          <w:bCs/>
          <w:u w:val="single"/>
        </w:rPr>
      </w:pPr>
    </w:p>
    <w:p w:rsidR="00154C71" w:rsidRDefault="00154C71">
      <w:pPr>
        <w:pStyle w:val="BodyA"/>
      </w:pPr>
    </w:p>
    <w:p w:rsidR="00154C71" w:rsidRDefault="00154C71">
      <w:pPr>
        <w:pStyle w:val="BodyA"/>
      </w:pPr>
    </w:p>
    <w:p w:rsidR="00154C71" w:rsidRDefault="0027760C">
      <w:pPr>
        <w:pStyle w:val="Body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Welcome</w:t>
      </w:r>
    </w:p>
    <w:p w:rsidR="00154C71" w:rsidRDefault="00154C71">
      <w:pPr>
        <w:pStyle w:val="BodyA"/>
        <w:rPr>
          <w:b/>
          <w:bCs/>
          <w:u w:val="single"/>
        </w:rPr>
      </w:pPr>
    </w:p>
    <w:p w:rsidR="00154C71" w:rsidRDefault="0027760C">
      <w:pPr>
        <w:pStyle w:val="BodyA"/>
      </w:pPr>
      <w:r>
        <w:t xml:space="preserve">Alex Dale as the Chair welcomed the Community Council members. </w:t>
      </w:r>
    </w:p>
    <w:p w:rsidR="00154C71" w:rsidRDefault="00154C71">
      <w:pPr>
        <w:pStyle w:val="BodyA"/>
        <w:ind w:left="360"/>
        <w:rPr>
          <w:b/>
          <w:bCs/>
          <w:u w:val="single"/>
        </w:rPr>
      </w:pPr>
    </w:p>
    <w:p w:rsidR="00154C71" w:rsidRDefault="00154C71">
      <w:pPr>
        <w:pStyle w:val="BodyA"/>
        <w:ind w:left="360"/>
        <w:rPr>
          <w:b/>
          <w:bCs/>
          <w:u w:val="single"/>
        </w:rPr>
      </w:pPr>
    </w:p>
    <w:p w:rsidR="00154C71" w:rsidRDefault="0027760C">
      <w:pPr>
        <w:pStyle w:val="Body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 xml:space="preserve">Alex Dale (Chair), Ian </w:t>
      </w:r>
      <w:proofErr w:type="spellStart"/>
      <w:r>
        <w:t>Greenhalgh</w:t>
      </w:r>
      <w:proofErr w:type="spellEnd"/>
      <w:r>
        <w:t xml:space="preserve"> (Secretary), Jackie Brown (Treasurer), </w:t>
      </w:r>
      <w:proofErr w:type="spellStart"/>
      <w:r>
        <w:t>Mhairi</w:t>
      </w:r>
      <w:proofErr w:type="spellEnd"/>
      <w:r>
        <w:t xml:space="preserve"> Curran, Eileen Brash, Malcolm Jeffrey, Martin Hinds, Aoife </w:t>
      </w:r>
      <w:proofErr w:type="spellStart"/>
      <w:r>
        <w:t>Christle</w:t>
      </w:r>
      <w:proofErr w:type="spellEnd"/>
      <w:r>
        <w:t xml:space="preserve">, Christopher Somerville, Cat Hedley, PC Andy </w:t>
      </w:r>
      <w:proofErr w:type="spellStart"/>
      <w:r>
        <w:t>Morrow.Cllr</w:t>
      </w:r>
      <w:proofErr w:type="spellEnd"/>
      <w:r>
        <w:t xml:space="preserve">. Nigel </w:t>
      </w:r>
      <w:proofErr w:type="spellStart"/>
      <w:r>
        <w:t>Bagshaw</w:t>
      </w:r>
      <w:proofErr w:type="spellEnd"/>
      <w:r>
        <w:t>, Cllr. Lesley Hinds, Cllr. Gavin Barrie</w:t>
      </w:r>
    </w:p>
    <w:p w:rsidR="00154C71" w:rsidRDefault="0027760C">
      <w:pPr>
        <w:pStyle w:val="BodyA"/>
      </w:pPr>
      <w:r>
        <w:t xml:space="preserve">Michelle Thomson MP, </w:t>
      </w:r>
      <w:proofErr w:type="spellStart"/>
      <w:r>
        <w:t>Aissa</w:t>
      </w:r>
      <w:proofErr w:type="spellEnd"/>
      <w:r>
        <w:t xml:space="preserve"> Watson (MP Secretary),</w:t>
      </w:r>
    </w:p>
    <w:p w:rsidR="00154C71" w:rsidRDefault="00154C71">
      <w:pPr>
        <w:pStyle w:val="BodyA"/>
        <w:ind w:left="360"/>
        <w:rPr>
          <w:b/>
          <w:bCs/>
          <w:u w:val="single"/>
        </w:rPr>
      </w:pPr>
    </w:p>
    <w:p w:rsidR="00154C71" w:rsidRDefault="0027760C">
      <w:pPr>
        <w:pStyle w:val="Body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Apologies for Absence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>Sean Wood, Cameron Buchanan MSP,</w:t>
      </w:r>
    </w:p>
    <w:p w:rsidR="00154C71" w:rsidRDefault="00154C71">
      <w:pPr>
        <w:pStyle w:val="BodyA"/>
      </w:pPr>
    </w:p>
    <w:p w:rsidR="00154C71" w:rsidRDefault="00154C71">
      <w:pPr>
        <w:pStyle w:val="BodyA"/>
        <w:rPr>
          <w:b/>
          <w:bCs/>
          <w:u w:val="single"/>
        </w:rPr>
      </w:pPr>
    </w:p>
    <w:p w:rsidR="00154C71" w:rsidRDefault="0027760C">
      <w:pPr>
        <w:pStyle w:val="Body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Minutes of the previous meeting November 2015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proofErr w:type="gramStart"/>
      <w:r>
        <w:t>Proposed by Martin Hinds seconded by Malcolm Jeffrey.</w:t>
      </w:r>
      <w:proofErr w:type="gramEnd"/>
    </w:p>
    <w:p w:rsidR="00154C71" w:rsidRDefault="00154C71">
      <w:pPr>
        <w:pStyle w:val="BodyA"/>
        <w:ind w:left="360"/>
        <w:rPr>
          <w:b/>
          <w:bCs/>
          <w:u w:val="single"/>
        </w:rPr>
      </w:pPr>
    </w:p>
    <w:p w:rsidR="00154C71" w:rsidRDefault="0027760C">
      <w:pPr>
        <w:pStyle w:val="BodyA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Matters Arising from Meeting</w:t>
      </w:r>
    </w:p>
    <w:p w:rsidR="00154C71" w:rsidRDefault="00154C71">
      <w:pPr>
        <w:pStyle w:val="BodyA"/>
      </w:pPr>
    </w:p>
    <w:p w:rsidR="00154C71" w:rsidRDefault="00154C71">
      <w:pPr>
        <w:pStyle w:val="BodyA"/>
      </w:pPr>
    </w:p>
    <w:p w:rsidR="00154C71" w:rsidRDefault="0027760C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Reports</w:t>
      </w:r>
    </w:p>
    <w:p w:rsidR="00154C71" w:rsidRDefault="00154C71">
      <w:pPr>
        <w:pStyle w:val="BodyA"/>
        <w:rPr>
          <w:b/>
          <w:bCs/>
          <w:u w:val="single"/>
        </w:rPr>
      </w:pPr>
    </w:p>
    <w:p w:rsidR="00154C71" w:rsidRDefault="0027760C">
      <w:pPr>
        <w:pStyle w:val="BodyA"/>
      </w:pPr>
      <w:r>
        <w:rPr>
          <w:b/>
          <w:bCs/>
          <w:u w:val="single"/>
        </w:rPr>
        <w:t>Police Report</w:t>
      </w:r>
    </w:p>
    <w:p w:rsidR="00154C71" w:rsidRDefault="00154C71">
      <w:pPr>
        <w:pStyle w:val="BodyA"/>
        <w:rPr>
          <w:b/>
          <w:bCs/>
          <w:u w:val="single"/>
        </w:rPr>
      </w:pPr>
    </w:p>
    <w:p w:rsidR="00154C71" w:rsidRDefault="0027760C">
      <w:pPr>
        <w:pStyle w:val="BodyA"/>
      </w:pPr>
      <w:r>
        <w:t>PC Morrow informed the Community Council that more plain clothes police were operating in the area concentrating on stolen motor bikes for Operation Rack.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 xml:space="preserve">Inspector Sutherland has taken over the </w:t>
      </w:r>
      <w:proofErr w:type="spellStart"/>
      <w:r>
        <w:t>Drylaw</w:t>
      </w:r>
      <w:proofErr w:type="spellEnd"/>
      <w:r>
        <w:t xml:space="preserve"> sector.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>Proactive response to calls has been reintroduced since Christmas.</w:t>
      </w:r>
    </w:p>
    <w:p w:rsidR="00154C71" w:rsidRDefault="00154C71">
      <w:pPr>
        <w:pStyle w:val="BodyA"/>
      </w:pPr>
    </w:p>
    <w:p w:rsidR="004D66E6" w:rsidRDefault="0027760C">
      <w:pPr>
        <w:pStyle w:val="BodyA"/>
      </w:pPr>
      <w:r>
        <w:t xml:space="preserve">Aoife </w:t>
      </w:r>
      <w:proofErr w:type="spellStart"/>
      <w:r>
        <w:t>Christle</w:t>
      </w:r>
      <w:proofErr w:type="spellEnd"/>
      <w:r>
        <w:t xml:space="preserve"> reminded the Council that parking a</w:t>
      </w:r>
      <w:r w:rsidR="004D66E6">
        <w:t>t the school gates remained a problem and</w:t>
      </w:r>
      <w:r>
        <w:t xml:space="preserve"> Sean Wood will be approaching the PTA ove</w:t>
      </w:r>
      <w:r w:rsidR="004D66E6">
        <w:t xml:space="preserve">r this matter as there will be </w:t>
      </w:r>
    </w:p>
    <w:p w:rsidR="00154C71" w:rsidRDefault="004D66E6">
      <w:pPr>
        <w:pStyle w:val="BodyA"/>
      </w:pPr>
      <w:proofErr w:type="gramStart"/>
      <w:r>
        <w:t>increased</w:t>
      </w:r>
      <w:proofErr w:type="gramEnd"/>
      <w:r w:rsidR="0027760C">
        <w:t xml:space="preserve"> traffic once the new nursery is built.</w:t>
      </w:r>
    </w:p>
    <w:p w:rsidR="004D66E6" w:rsidRDefault="004D66E6">
      <w:pPr>
        <w:pStyle w:val="BodyA"/>
      </w:pPr>
    </w:p>
    <w:p w:rsidR="00154C71" w:rsidRDefault="0027760C">
      <w:pPr>
        <w:pStyle w:val="BodyA"/>
        <w:rPr>
          <w:u w:val="single"/>
        </w:rPr>
      </w:pPr>
      <w:r>
        <w:t xml:space="preserve">Lesley Hinds had </w:t>
      </w:r>
      <w:r w:rsidR="000207E6">
        <w:t>attended</w:t>
      </w:r>
      <w:r>
        <w:t xml:space="preserve"> a meeting at an ope</w:t>
      </w:r>
      <w:r w:rsidR="004D66E6">
        <w:t xml:space="preserve">n evening and showed proposed </w:t>
      </w:r>
      <w:r w:rsidR="004D66E6">
        <w:tab/>
      </w:r>
      <w:r>
        <w:t xml:space="preserve">plans and drawings for the nursery. Cllr. </w:t>
      </w:r>
      <w:proofErr w:type="spellStart"/>
      <w:r>
        <w:t>Bags</w:t>
      </w:r>
      <w:r w:rsidR="004D66E6">
        <w:t>haw</w:t>
      </w:r>
      <w:proofErr w:type="spellEnd"/>
      <w:r w:rsidR="004D66E6">
        <w:t xml:space="preserve"> informed the Council that </w:t>
      </w:r>
      <w:r>
        <w:t>submissions could be made at planning meetings. The school could make suggestions for parking as part of the planning consultations.</w:t>
      </w:r>
    </w:p>
    <w:p w:rsidR="00154C71" w:rsidRDefault="00154C71">
      <w:pPr>
        <w:pStyle w:val="BodyA"/>
        <w:rPr>
          <w:rFonts w:ascii="Arial Unicode MS" w:hAnsi="Arial Unicode MS"/>
          <w:u w:val="single"/>
        </w:rPr>
      </w:pPr>
    </w:p>
    <w:p w:rsidR="00154C71" w:rsidRDefault="00154C71">
      <w:pPr>
        <w:pStyle w:val="BodyA"/>
        <w:rPr>
          <w:b/>
          <w:bCs/>
          <w:u w:val="single"/>
        </w:rPr>
      </w:pPr>
    </w:p>
    <w:p w:rsidR="00154C71" w:rsidRDefault="00154C71">
      <w:pPr>
        <w:pStyle w:val="BodyA"/>
        <w:rPr>
          <w:b/>
          <w:bCs/>
          <w:u w:val="single"/>
        </w:rPr>
      </w:pPr>
    </w:p>
    <w:p w:rsidR="004D66E6" w:rsidRDefault="004D66E6">
      <w:pPr>
        <w:pStyle w:val="BodyA"/>
        <w:rPr>
          <w:b/>
          <w:bCs/>
          <w:u w:val="single"/>
        </w:rPr>
      </w:pPr>
    </w:p>
    <w:p w:rsidR="00154C71" w:rsidRDefault="0027760C" w:rsidP="004D66E6">
      <w:pPr>
        <w:pStyle w:val="BodyA"/>
        <w:pBdr>
          <w:left w:val="nil"/>
        </w:pBdr>
      </w:pPr>
      <w:proofErr w:type="spellStart"/>
      <w:r>
        <w:rPr>
          <w:b/>
          <w:bCs/>
          <w:u w:val="single"/>
        </w:rPr>
        <w:lastRenderedPageBreak/>
        <w:t>Councillors</w:t>
      </w:r>
      <w:proofErr w:type="spellEnd"/>
      <w:r>
        <w:rPr>
          <w:b/>
          <w:bCs/>
          <w:u w:val="single"/>
        </w:rPr>
        <w:t xml:space="preserve"> Report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Lesley Hinds informed the Council of plans for the new nursery to hold approximately 60 children. The old nursery </w:t>
      </w:r>
      <w:proofErr w:type="gramStart"/>
      <w:r>
        <w:t>building  would</w:t>
      </w:r>
      <w:proofErr w:type="gramEnd"/>
      <w:r>
        <w:t xml:space="preserve"> then become classrooms. This demonstrated the increasing popularity </w:t>
      </w:r>
      <w:proofErr w:type="gramStart"/>
      <w:r>
        <w:t xml:space="preserve">of  </w:t>
      </w:r>
      <w:proofErr w:type="spellStart"/>
      <w:r>
        <w:t>Ferryhill</w:t>
      </w:r>
      <w:proofErr w:type="spellEnd"/>
      <w:proofErr w:type="gramEnd"/>
      <w:r>
        <w:t xml:space="preserve"> School.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The </w:t>
      </w:r>
      <w:r w:rsidR="000207E6">
        <w:t>areas</w:t>
      </w:r>
      <w:r>
        <w:t xml:space="preserve"> surrounding the Skate Park is </w:t>
      </w:r>
      <w:proofErr w:type="gramStart"/>
      <w:r>
        <w:t>very</w:t>
      </w:r>
      <w:proofErr w:type="gramEnd"/>
      <w:r>
        <w:t xml:space="preserve"> waterlogged and the drainage will need to be improved for future use.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Cllr. Nigel </w:t>
      </w:r>
      <w:proofErr w:type="spellStart"/>
      <w:r>
        <w:t>Bagshaw</w:t>
      </w:r>
      <w:proofErr w:type="spellEnd"/>
      <w:r>
        <w:t xml:space="preserve"> followed up on the issue of fly tipping. He informed the Council that he had spoken to Steve </w:t>
      </w:r>
      <w:proofErr w:type="spellStart"/>
      <w:r>
        <w:t>Cuthill</w:t>
      </w:r>
      <w:proofErr w:type="spellEnd"/>
      <w:r>
        <w:t xml:space="preserve"> and that his teams were at </w:t>
      </w:r>
      <w:proofErr w:type="gramStart"/>
      <w:r>
        <w:t>present</w:t>
      </w:r>
      <w:proofErr w:type="gramEnd"/>
      <w:r>
        <w:t xml:space="preserve"> working their way through other areas.</w:t>
      </w:r>
    </w:p>
    <w:p w:rsidR="004D66E6" w:rsidRDefault="004D66E6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Cllr. </w:t>
      </w:r>
      <w:proofErr w:type="spellStart"/>
      <w:r>
        <w:t>Bagshaw</w:t>
      </w:r>
      <w:proofErr w:type="spellEnd"/>
      <w:r>
        <w:t xml:space="preserve"> was pushing for a final agreement on a path at the derelict land next to the shop in Telford and section of land has been identified for use as a path.</w:t>
      </w:r>
    </w:p>
    <w:p w:rsidR="004D66E6" w:rsidRDefault="004D66E6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In Wester </w:t>
      </w:r>
      <w:proofErr w:type="spellStart"/>
      <w:r>
        <w:t>Drylaw</w:t>
      </w:r>
      <w:proofErr w:type="spellEnd"/>
      <w:r>
        <w:t xml:space="preserve"> recycling bins have been removed from the flats and replaced with communal bins. Rubbish is being tipped at the side of the flats and Nigel will investigate.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rPr>
          <w:b/>
          <w:bCs/>
          <w:u w:val="single"/>
        </w:rPr>
        <w:t>Treasurers Report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>Jackie Brown: £1,165.00 in the bank.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rPr>
          <w:b/>
          <w:bCs/>
          <w:u w:val="single"/>
        </w:rPr>
        <w:t>EDRA</w:t>
      </w:r>
      <w:r>
        <w:tab/>
      </w:r>
      <w:r>
        <w:tab/>
      </w:r>
      <w:r>
        <w:tab/>
      </w:r>
      <w:r>
        <w:tab/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>No report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rPr>
          <w:b/>
          <w:bCs/>
          <w:u w:val="single"/>
        </w:rPr>
        <w:t>Telford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Priority </w:t>
      </w:r>
      <w:proofErr w:type="gramStart"/>
      <w:r>
        <w:t>Parking</w:t>
      </w:r>
      <w:proofErr w:type="gramEnd"/>
      <w:r>
        <w:t xml:space="preserve"> consultation period is now finished. If the proposal is passed the Community Council will support it.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  <w:rPr>
          <w:b/>
          <w:bCs/>
          <w:u w:val="single"/>
        </w:rPr>
      </w:pPr>
      <w:r>
        <w:rPr>
          <w:b/>
          <w:bCs/>
          <w:u w:val="single"/>
        </w:rPr>
        <w:t>INP Groups</w:t>
      </w:r>
    </w:p>
    <w:p w:rsidR="00154C71" w:rsidRDefault="00154C71" w:rsidP="004D66E6">
      <w:pPr>
        <w:pStyle w:val="BodyA"/>
        <w:pBdr>
          <w:left w:val="nil"/>
        </w:pBdr>
        <w:rPr>
          <w:b/>
          <w:bCs/>
          <w:u w:val="single"/>
        </w:rPr>
      </w:pPr>
    </w:p>
    <w:p w:rsidR="00154C71" w:rsidRDefault="000207E6" w:rsidP="004D66E6">
      <w:pPr>
        <w:pStyle w:val="BodyA"/>
        <w:pBdr>
          <w:left w:val="nil"/>
        </w:pBdr>
      </w:pPr>
      <w:r>
        <w:t>ELGT</w:t>
      </w:r>
      <w:r w:rsidR="0027760C">
        <w:t xml:space="preserve"> is </w:t>
      </w:r>
      <w:proofErr w:type="spellStart"/>
      <w:r w:rsidR="0027760C">
        <w:t>organisation</w:t>
      </w:r>
      <w:proofErr w:type="spellEnd"/>
      <w:r w:rsidR="0027760C">
        <w:t xml:space="preserve"> that may have spare hours to help tidy up the land between Telford and </w:t>
      </w:r>
      <w:proofErr w:type="spellStart"/>
      <w:r w:rsidR="0027760C">
        <w:t>Drylaw</w:t>
      </w:r>
      <w:proofErr w:type="spellEnd"/>
      <w:r w:rsidR="0027760C">
        <w:t>.</w:t>
      </w:r>
      <w:r w:rsidR="004D66E6">
        <w:t xml:space="preserve"> </w:t>
      </w:r>
      <w:r w:rsidR="0027760C">
        <w:t xml:space="preserve">Cllr. </w:t>
      </w:r>
      <w:proofErr w:type="spellStart"/>
      <w:r w:rsidR="0027760C">
        <w:t>Bagshaw</w:t>
      </w:r>
      <w:proofErr w:type="spellEnd"/>
      <w:r w:rsidR="0027760C">
        <w:t xml:space="preserve"> will request extra help from Steve </w:t>
      </w:r>
      <w:proofErr w:type="spellStart"/>
      <w:r w:rsidR="0027760C">
        <w:t>Cuthill</w:t>
      </w:r>
      <w:proofErr w:type="spellEnd"/>
      <w:r w:rsidR="0027760C">
        <w:t xml:space="preserve">. </w:t>
      </w:r>
    </w:p>
    <w:p w:rsidR="004D66E6" w:rsidRDefault="004D66E6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>Moira Tasker has connections with SUSTRANS who may also be able to help.</w:t>
      </w:r>
    </w:p>
    <w:p w:rsidR="004D66E6" w:rsidRDefault="004D66E6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There is also a proposal to launch a Friends of </w:t>
      </w:r>
      <w:proofErr w:type="spellStart"/>
      <w:r>
        <w:t>Drylaw</w:t>
      </w:r>
      <w:proofErr w:type="spellEnd"/>
      <w:r>
        <w:t xml:space="preserve"> Park on the opening day of the Skate Park that might act as an environmental group for the park area.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Alex Dale has been informed that the Capital Funded </w:t>
      </w:r>
      <w:proofErr w:type="spellStart"/>
      <w:r>
        <w:t>programme</w:t>
      </w:r>
      <w:proofErr w:type="spellEnd"/>
      <w:r>
        <w:t xml:space="preserve"> will finish renewing the pavements at Easter </w:t>
      </w:r>
      <w:proofErr w:type="spellStart"/>
      <w:r>
        <w:t>Drylaw</w:t>
      </w:r>
      <w:proofErr w:type="spellEnd"/>
      <w:r>
        <w:t xml:space="preserve"> Drive.</w:t>
      </w:r>
    </w:p>
    <w:p w:rsidR="004D66E6" w:rsidRDefault="004D66E6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>Aoife suggested that as the pavements were being renewed the lighting should be renewed at the same time.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 w:rsidP="004D66E6">
      <w:pPr>
        <w:pStyle w:val="BodyA"/>
        <w:pBdr>
          <w:left w:val="nil"/>
        </w:pBdr>
      </w:pPr>
      <w:r>
        <w:t xml:space="preserve">Alex gave notice of the Celebrating </w:t>
      </w:r>
      <w:proofErr w:type="spellStart"/>
      <w:r>
        <w:t>Drylaw</w:t>
      </w:r>
      <w:proofErr w:type="spellEnd"/>
      <w:r>
        <w:t xml:space="preserve"> and Telford meeting on 2nd February 2016.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154C71" w:rsidP="004D66E6">
      <w:pPr>
        <w:pStyle w:val="BodyA"/>
        <w:pBdr>
          <w:left w:val="nil"/>
        </w:pBdr>
        <w:rPr>
          <w:b/>
          <w:bCs/>
          <w:u w:val="single"/>
        </w:rPr>
      </w:pPr>
    </w:p>
    <w:p w:rsidR="004D66E6" w:rsidRDefault="004D66E6" w:rsidP="004D66E6">
      <w:pPr>
        <w:pStyle w:val="BodyA"/>
        <w:pBdr>
          <w:left w:val="nil"/>
        </w:pBdr>
        <w:rPr>
          <w:b/>
          <w:bCs/>
          <w:u w:val="single"/>
        </w:rPr>
      </w:pPr>
    </w:p>
    <w:p w:rsidR="00154C71" w:rsidRDefault="0027760C" w:rsidP="004D66E6">
      <w:pPr>
        <w:pStyle w:val="BodyA"/>
        <w:pBdr>
          <w:left w:val="nil"/>
        </w:pBd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Drylaw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Neighbourhood</w:t>
      </w:r>
      <w:proofErr w:type="spellEnd"/>
      <w:r>
        <w:rPr>
          <w:b/>
          <w:bCs/>
          <w:u w:val="single"/>
        </w:rPr>
        <w:t xml:space="preserve"> Centre Funding</w:t>
      </w:r>
    </w:p>
    <w:p w:rsidR="00154C71" w:rsidRDefault="00154C71" w:rsidP="004D66E6">
      <w:pPr>
        <w:pStyle w:val="BodyA"/>
        <w:pBdr>
          <w:left w:val="nil"/>
        </w:pBdr>
      </w:pPr>
    </w:p>
    <w:p w:rsidR="00154C71" w:rsidRDefault="0027760C">
      <w:pPr>
        <w:pStyle w:val="BodyA"/>
      </w:pPr>
      <w:r>
        <w:t xml:space="preserve">Time was put aside to talk about the situation of funding for the </w:t>
      </w:r>
      <w:proofErr w:type="spellStart"/>
      <w:r>
        <w:t>Drylaw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 Centre. A grant from Health &amp; Social had been passed for </w:t>
      </w:r>
      <w:proofErr w:type="spellStart"/>
      <w:r>
        <w:t>approx</w:t>
      </w:r>
      <w:proofErr w:type="spellEnd"/>
      <w:r>
        <w:t xml:space="preserve"> £45K.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>‘Children and Families and The Breakfast Club had still to</w:t>
      </w:r>
      <w:r w:rsidR="000207E6">
        <w:t xml:space="preserve"> be</w:t>
      </w:r>
      <w:r>
        <w:t xml:space="preserve"> offer</w:t>
      </w:r>
      <w:r w:rsidR="000207E6">
        <w:t>ed</w:t>
      </w:r>
      <w:r>
        <w:t xml:space="preserve"> a grant. The grants had been initially turned down but with the full backing of the three </w:t>
      </w:r>
      <w:proofErr w:type="spellStart"/>
      <w:r w:rsidR="000207E6">
        <w:t>councillors</w:t>
      </w:r>
      <w:proofErr w:type="spellEnd"/>
      <w:r>
        <w:t xml:space="preserve"> present provision was made to continue support.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 xml:space="preserve">Questions were raised around the completion of forms and also extending the use of the </w:t>
      </w:r>
      <w:proofErr w:type="spellStart"/>
      <w:r>
        <w:t>centre</w:t>
      </w:r>
      <w:proofErr w:type="spellEnd"/>
      <w:r>
        <w:t xml:space="preserve"> for more activities and groups.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 xml:space="preserve">The Community Council fully </w:t>
      </w:r>
      <w:proofErr w:type="gramStart"/>
      <w:r>
        <w:t>support</w:t>
      </w:r>
      <w:proofErr w:type="gramEnd"/>
      <w:r>
        <w:t xml:space="preserve"> the </w:t>
      </w:r>
      <w:proofErr w:type="spellStart"/>
      <w:r>
        <w:t>Neighbourhood</w:t>
      </w:r>
      <w:proofErr w:type="spellEnd"/>
      <w:r>
        <w:t xml:space="preserve"> Centre and will help where possible to maintain its important role in the community.</w:t>
      </w:r>
    </w:p>
    <w:p w:rsidR="00154C71" w:rsidRDefault="00154C71">
      <w:pPr>
        <w:pStyle w:val="BodyA"/>
      </w:pPr>
    </w:p>
    <w:p w:rsidR="00154C71" w:rsidRDefault="00154C71">
      <w:pPr>
        <w:pStyle w:val="BodyA"/>
      </w:pPr>
    </w:p>
    <w:p w:rsidR="00154C71" w:rsidRDefault="0027760C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Thomas Tierney Award</w:t>
      </w:r>
    </w:p>
    <w:p w:rsidR="00154C71" w:rsidRDefault="00154C71">
      <w:pPr>
        <w:pStyle w:val="BodyA"/>
      </w:pPr>
    </w:p>
    <w:p w:rsidR="00154C71" w:rsidRDefault="004D66E6">
      <w:pPr>
        <w:pStyle w:val="BodyA"/>
      </w:pPr>
      <w:r>
        <w:t>Alex D</w:t>
      </w:r>
      <w:r w:rsidR="0027760C">
        <w:t>ale will put out nominee forms and they will be made available on the website.</w:t>
      </w:r>
    </w:p>
    <w:p w:rsidR="00154C71" w:rsidRDefault="00154C71">
      <w:pPr>
        <w:pStyle w:val="BodyA"/>
      </w:pPr>
    </w:p>
    <w:p w:rsidR="00154C71" w:rsidRDefault="0027760C">
      <w:pPr>
        <w:pStyle w:val="BodyA"/>
      </w:pPr>
      <w:r>
        <w:t xml:space="preserve">Results will be gathered in February and the presentation made in </w:t>
      </w:r>
      <w:bookmarkStart w:id="0" w:name="_GoBack"/>
      <w:bookmarkEnd w:id="0"/>
      <w:r w:rsidR="004D66E6">
        <w:t>March</w:t>
      </w:r>
      <w:r>
        <w:t>.</w:t>
      </w:r>
    </w:p>
    <w:p w:rsidR="00154C71" w:rsidRDefault="00154C71">
      <w:pPr>
        <w:pStyle w:val="BodyA"/>
      </w:pPr>
    </w:p>
    <w:p w:rsidR="00154C71" w:rsidRDefault="00154C71">
      <w:pPr>
        <w:pStyle w:val="BodyA"/>
      </w:pPr>
    </w:p>
    <w:p w:rsidR="00154C71" w:rsidRDefault="0027760C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AOB</w:t>
      </w:r>
    </w:p>
    <w:p w:rsidR="00154C71" w:rsidRDefault="00154C71">
      <w:pPr>
        <w:pStyle w:val="BodyA"/>
        <w:rPr>
          <w:b/>
          <w:bCs/>
          <w:u w:val="single"/>
        </w:rPr>
      </w:pPr>
    </w:p>
    <w:p w:rsidR="00154C71" w:rsidRDefault="0027760C">
      <w:pPr>
        <w:pStyle w:val="BodyA"/>
      </w:pPr>
      <w:r>
        <w:t>An odd message on the email was not replied to as it made no sense.</w:t>
      </w:r>
    </w:p>
    <w:p w:rsidR="00154C71" w:rsidRDefault="00154C71">
      <w:pPr>
        <w:pStyle w:val="BodyA"/>
      </w:pPr>
    </w:p>
    <w:p w:rsidR="00154C71" w:rsidRDefault="00154C71">
      <w:pPr>
        <w:pStyle w:val="BodyA"/>
        <w:jc w:val="center"/>
      </w:pPr>
    </w:p>
    <w:p w:rsidR="00154C71" w:rsidRDefault="0027760C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Date of next meeting</w:t>
      </w:r>
    </w:p>
    <w:p w:rsidR="00154C71" w:rsidRDefault="00154C71">
      <w:pPr>
        <w:pStyle w:val="BodyA"/>
        <w:jc w:val="center"/>
      </w:pPr>
    </w:p>
    <w:p w:rsidR="00154C71" w:rsidRDefault="0027760C">
      <w:pPr>
        <w:pStyle w:val="BodyA"/>
        <w:jc w:val="center"/>
      </w:pPr>
      <w:r>
        <w:t>Wednesday 24th March 2016</w:t>
      </w:r>
    </w:p>
    <w:p w:rsidR="00154C71" w:rsidRDefault="00154C71">
      <w:pPr>
        <w:pStyle w:val="BodyA"/>
        <w:jc w:val="center"/>
      </w:pPr>
    </w:p>
    <w:p w:rsidR="00154C71" w:rsidRDefault="0027760C">
      <w:pPr>
        <w:pStyle w:val="BodyA"/>
        <w:jc w:val="center"/>
      </w:pPr>
      <w:r>
        <w:t>7.00 pm</w:t>
      </w:r>
    </w:p>
    <w:p w:rsidR="00154C71" w:rsidRDefault="00154C71">
      <w:pPr>
        <w:pStyle w:val="BodyA"/>
        <w:jc w:val="center"/>
      </w:pPr>
    </w:p>
    <w:p w:rsidR="00154C71" w:rsidRDefault="0027760C">
      <w:pPr>
        <w:pStyle w:val="BodyA"/>
        <w:jc w:val="center"/>
      </w:pPr>
      <w:proofErr w:type="spellStart"/>
      <w:r>
        <w:t>Drylaw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 Centre </w:t>
      </w:r>
    </w:p>
    <w:p w:rsidR="00154C71" w:rsidRDefault="00154C71">
      <w:pPr>
        <w:pStyle w:val="BodyA"/>
      </w:pPr>
    </w:p>
    <w:sectPr w:rsidR="00154C71" w:rsidSect="0002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1138" w:bottom="1138" w:left="1138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85" w:rsidRDefault="001B0985">
      <w:r>
        <w:separator/>
      </w:r>
    </w:p>
  </w:endnote>
  <w:endnote w:type="continuationSeparator" w:id="0">
    <w:p w:rsidR="001B0985" w:rsidRDefault="001B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F2" w:rsidRDefault="00D95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F2" w:rsidRDefault="00D955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F2" w:rsidRDefault="00D95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85" w:rsidRDefault="001B0985">
      <w:r>
        <w:separator/>
      </w:r>
    </w:p>
  </w:footnote>
  <w:footnote w:type="continuationSeparator" w:id="0">
    <w:p w:rsidR="001B0985" w:rsidRDefault="001B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F2" w:rsidRDefault="00D955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939265"/>
      <w:docPartObj>
        <w:docPartGallery w:val="Watermarks"/>
        <w:docPartUnique/>
      </w:docPartObj>
    </w:sdtPr>
    <w:sdtEndPr/>
    <w:sdtContent>
      <w:p w:rsidR="00D955F2" w:rsidRDefault="001B098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F2" w:rsidRDefault="00D95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E6"/>
    <w:multiLevelType w:val="hybridMultilevel"/>
    <w:tmpl w:val="6A40A4FE"/>
    <w:numStyleLink w:val="ImportedStyle1"/>
  </w:abstractNum>
  <w:abstractNum w:abstractNumId="1">
    <w:nsid w:val="32442149"/>
    <w:multiLevelType w:val="hybridMultilevel"/>
    <w:tmpl w:val="6A40A4FE"/>
    <w:styleLink w:val="ImportedStyle1"/>
    <w:lvl w:ilvl="0" w:tplc="55C86D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36DCC0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DE8A72">
      <w:start w:val="1"/>
      <w:numFmt w:val="lowerRoman"/>
      <w:lvlText w:val="%3."/>
      <w:lvlJc w:val="left"/>
      <w:pPr>
        <w:ind w:left="216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78EAEE">
      <w:start w:val="1"/>
      <w:numFmt w:val="decimal"/>
      <w:lvlText w:val="%4."/>
      <w:lvlJc w:val="left"/>
      <w:pPr>
        <w:ind w:left="288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FC1144">
      <w:start w:val="1"/>
      <w:numFmt w:val="lowerLetter"/>
      <w:lvlText w:val="%5."/>
      <w:lvlJc w:val="left"/>
      <w:pPr>
        <w:ind w:left="360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005728">
      <w:start w:val="1"/>
      <w:numFmt w:val="lowerRoman"/>
      <w:lvlText w:val="%6."/>
      <w:lvlJc w:val="left"/>
      <w:pPr>
        <w:ind w:left="432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BA390A">
      <w:start w:val="1"/>
      <w:numFmt w:val="decimal"/>
      <w:lvlText w:val="%7."/>
      <w:lvlJc w:val="left"/>
      <w:pPr>
        <w:ind w:left="504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FA68A2">
      <w:start w:val="1"/>
      <w:numFmt w:val="lowerLetter"/>
      <w:lvlText w:val="%8."/>
      <w:lvlJc w:val="left"/>
      <w:pPr>
        <w:ind w:left="576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DC2210">
      <w:start w:val="1"/>
      <w:numFmt w:val="lowerRoman"/>
      <w:lvlText w:val="%9."/>
      <w:lvlJc w:val="left"/>
      <w:pPr>
        <w:ind w:left="6480" w:hanging="72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C71"/>
    <w:rsid w:val="000207E6"/>
    <w:rsid w:val="00154C71"/>
    <w:rsid w:val="001B0985"/>
    <w:rsid w:val="0027760C"/>
    <w:rsid w:val="003425B9"/>
    <w:rsid w:val="004D66E6"/>
    <w:rsid w:val="008C7C9C"/>
    <w:rsid w:val="008D445A"/>
    <w:rsid w:val="00D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keepLine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42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2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B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keepLine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42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5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2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5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7</cp:revision>
  <dcterms:created xsi:type="dcterms:W3CDTF">2016-02-16T08:06:00Z</dcterms:created>
  <dcterms:modified xsi:type="dcterms:W3CDTF">2016-02-16T19:22:00Z</dcterms:modified>
</cp:coreProperties>
</file>